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B992" w14:textId="77777777" w:rsidR="009513C8" w:rsidRPr="005B3E05" w:rsidRDefault="007877AC" w:rsidP="009513C8">
      <w:pPr>
        <w:pStyle w:val="Title"/>
        <w:rPr>
          <w:color w:val="2E74B5" w:themeColor="accent5" w:themeShade="BF"/>
        </w:rPr>
      </w:pPr>
      <w:r>
        <w:rPr>
          <w:color w:val="2E74B5" w:themeColor="accent5" w:themeShade="BF"/>
        </w:rPr>
        <w:t>Lido Medical Practice</w:t>
      </w:r>
    </w:p>
    <w:p w14:paraId="3B62F6EC" w14:textId="77777777" w:rsidR="009513C8" w:rsidRPr="005B3E05" w:rsidRDefault="00344AB6" w:rsidP="009513C8">
      <w:pPr>
        <w:rPr>
          <w:lang w:eastAsia="ja-JP"/>
        </w:rPr>
      </w:pPr>
      <w:r>
        <w:rPr>
          <w:lang w:eastAsia="ja-JP"/>
        </w:rPr>
        <w:pict w14:anchorId="6D68AFC5">
          <v:rect id="_x0000_i1025" style="width:0;height:1.5pt" o:hralign="center" o:hrstd="t" o:hr="t" fillcolor="#a0a0a0" stroked="f"/>
        </w:pict>
      </w:r>
    </w:p>
    <w:p w14:paraId="5EA79040" w14:textId="77777777" w:rsidR="009513C8" w:rsidRPr="005B3E05" w:rsidRDefault="009513C8" w:rsidP="009513C8">
      <w:pPr>
        <w:rPr>
          <w:rFonts w:ascii="Trebuchet MS" w:hAnsi="Trebuchet MS"/>
        </w:rPr>
      </w:pPr>
    </w:p>
    <w:p w14:paraId="5D55E341" w14:textId="77777777" w:rsidR="009513C8" w:rsidRPr="005B3E05" w:rsidRDefault="009513C8" w:rsidP="009513C8">
      <w:pPr>
        <w:pStyle w:val="Title"/>
        <w:rPr>
          <w:color w:val="4F81BD"/>
        </w:rPr>
      </w:pPr>
    </w:p>
    <w:p w14:paraId="42FC260E" w14:textId="77777777" w:rsidR="009513C8" w:rsidRPr="005B3E05" w:rsidRDefault="009513C8" w:rsidP="009513C8">
      <w:pPr>
        <w:pStyle w:val="Title"/>
        <w:rPr>
          <w:color w:val="4F81BD"/>
        </w:rPr>
      </w:pPr>
    </w:p>
    <w:p w14:paraId="5E4CC113" w14:textId="77777777" w:rsidR="009513C8" w:rsidRPr="005B3E05" w:rsidRDefault="009513C8" w:rsidP="009513C8">
      <w:pPr>
        <w:pStyle w:val="Title"/>
        <w:rPr>
          <w:color w:val="4F81BD"/>
        </w:rPr>
      </w:pPr>
    </w:p>
    <w:p w14:paraId="4197D583" w14:textId="77777777" w:rsidR="009513C8" w:rsidRPr="005B3E05" w:rsidRDefault="009513C8" w:rsidP="009513C8">
      <w:pPr>
        <w:pStyle w:val="Title"/>
        <w:rPr>
          <w:color w:val="4F81BD"/>
        </w:rPr>
      </w:pPr>
    </w:p>
    <w:p w14:paraId="78E6D3BC" w14:textId="77777777" w:rsidR="009513C8" w:rsidRPr="005B3E05" w:rsidRDefault="009513C8" w:rsidP="009513C8">
      <w:pPr>
        <w:pStyle w:val="Title"/>
        <w:rPr>
          <w:color w:val="4F81BD"/>
        </w:rPr>
      </w:pPr>
    </w:p>
    <w:p w14:paraId="4A55C8A2" w14:textId="77777777" w:rsidR="009513C8" w:rsidRPr="005B3E05" w:rsidRDefault="009513C8" w:rsidP="009513C8">
      <w:pPr>
        <w:pStyle w:val="Title"/>
        <w:rPr>
          <w:color w:val="4F81BD"/>
        </w:rPr>
      </w:pPr>
    </w:p>
    <w:p w14:paraId="57FEDA13" w14:textId="77777777" w:rsidR="004013AB" w:rsidRDefault="009513C8" w:rsidP="009513C8">
      <w:pPr>
        <w:pStyle w:val="Title"/>
        <w:rPr>
          <w:b/>
          <w:color w:val="37B191"/>
        </w:rPr>
      </w:pPr>
      <w:r w:rsidRPr="005B3E05">
        <w:rPr>
          <w:b/>
          <w:color w:val="37B191"/>
        </w:rPr>
        <w:t xml:space="preserve">Data Protection </w:t>
      </w:r>
      <w:r w:rsidR="004013AB">
        <w:rPr>
          <w:b/>
          <w:color w:val="37B191"/>
        </w:rPr>
        <w:t>and</w:t>
      </w:r>
    </w:p>
    <w:p w14:paraId="6700E1F8" w14:textId="77777777" w:rsidR="009513C8" w:rsidRPr="005B3E05" w:rsidRDefault="004013AB" w:rsidP="009513C8">
      <w:pPr>
        <w:pStyle w:val="Title"/>
        <w:rPr>
          <w:b/>
          <w:color w:val="37B191"/>
        </w:rPr>
      </w:pPr>
      <w:r>
        <w:rPr>
          <w:b/>
          <w:color w:val="37B191"/>
        </w:rPr>
        <w:t xml:space="preserve">Patient </w:t>
      </w:r>
      <w:r w:rsidR="005B3E05" w:rsidRPr="005B3E05">
        <w:rPr>
          <w:b/>
          <w:color w:val="37B191"/>
        </w:rPr>
        <w:t xml:space="preserve">Privacy </w:t>
      </w:r>
      <w:r w:rsidR="009513C8" w:rsidRPr="005B3E05">
        <w:rPr>
          <w:b/>
          <w:color w:val="37B191"/>
        </w:rPr>
        <w:t>Policy</w:t>
      </w:r>
    </w:p>
    <w:p w14:paraId="27E9C37B" w14:textId="77777777" w:rsidR="009513C8" w:rsidRPr="005B3E05" w:rsidRDefault="009513C8" w:rsidP="009513C8">
      <w:pPr>
        <w:rPr>
          <w:rFonts w:ascii="Trebuchet MS" w:hAnsi="Trebuchet MS"/>
          <w:color w:val="37B191"/>
        </w:rPr>
      </w:pPr>
    </w:p>
    <w:p w14:paraId="4DFD1E19" w14:textId="77777777" w:rsidR="009513C8" w:rsidRPr="005B3E05" w:rsidRDefault="009513C8" w:rsidP="009513C8">
      <w:pPr>
        <w:rPr>
          <w:rFonts w:ascii="Trebuchet MS" w:hAnsi="Trebuchet MS"/>
        </w:rPr>
      </w:pPr>
    </w:p>
    <w:p w14:paraId="02788BD0" w14:textId="77777777" w:rsidR="009513C8" w:rsidRPr="005B3E05" w:rsidRDefault="009513C8" w:rsidP="009513C8">
      <w:pPr>
        <w:rPr>
          <w:rFonts w:ascii="Trebuchet MS" w:hAnsi="Trebuchet MS"/>
        </w:rPr>
      </w:pPr>
    </w:p>
    <w:p w14:paraId="65985F29" w14:textId="77777777" w:rsidR="009513C8" w:rsidRPr="005B3E05" w:rsidRDefault="009513C8" w:rsidP="009513C8">
      <w:pPr>
        <w:rPr>
          <w:rFonts w:ascii="Trebuchet MS" w:hAnsi="Trebuchet MS"/>
        </w:rPr>
      </w:pPr>
    </w:p>
    <w:p w14:paraId="2187955F" w14:textId="77777777" w:rsidR="009513C8" w:rsidRPr="005B3E05" w:rsidRDefault="009513C8" w:rsidP="009513C8">
      <w:pPr>
        <w:rPr>
          <w:rFonts w:ascii="Trebuchet MS" w:hAnsi="Trebuchet MS"/>
        </w:rPr>
      </w:pPr>
    </w:p>
    <w:p w14:paraId="697A1016" w14:textId="77777777" w:rsidR="009513C8" w:rsidRPr="005B3E05" w:rsidRDefault="009513C8" w:rsidP="009513C8">
      <w:pPr>
        <w:rPr>
          <w:rFonts w:ascii="Trebuchet MS" w:hAnsi="Trebuchet MS"/>
        </w:rPr>
      </w:pPr>
    </w:p>
    <w:p w14:paraId="0AC80D23" w14:textId="77777777" w:rsidR="009513C8" w:rsidRPr="005B3E05" w:rsidRDefault="009513C8" w:rsidP="009513C8">
      <w:pPr>
        <w:rPr>
          <w:rFonts w:ascii="Trebuchet MS" w:hAnsi="Trebuchet MS"/>
        </w:rPr>
      </w:pPr>
    </w:p>
    <w:p w14:paraId="37ACB5D5" w14:textId="77777777" w:rsidR="009513C8" w:rsidRPr="005B3E05" w:rsidRDefault="009513C8" w:rsidP="009513C8">
      <w:pPr>
        <w:rPr>
          <w:rFonts w:ascii="Trebuchet MS" w:hAnsi="Trebuchet MS"/>
        </w:rPr>
      </w:pPr>
    </w:p>
    <w:p w14:paraId="77C8761B" w14:textId="77777777" w:rsidR="009513C8" w:rsidRPr="005B3E05" w:rsidRDefault="009513C8" w:rsidP="009513C8">
      <w:pPr>
        <w:rPr>
          <w:rFonts w:ascii="Trebuchet MS" w:hAnsi="Trebuchet MS"/>
          <w:b/>
        </w:rPr>
      </w:pPr>
    </w:p>
    <w:p w14:paraId="6067DFD2" w14:textId="77777777" w:rsidR="009513C8" w:rsidRPr="005B3E05" w:rsidRDefault="009513C8" w:rsidP="009513C8">
      <w:pPr>
        <w:rPr>
          <w:rFonts w:ascii="Trebuchet MS" w:hAnsi="Trebuchet MS"/>
          <w:b/>
          <w:color w:val="2E74B5" w:themeColor="accent5" w:themeShade="BF"/>
        </w:rPr>
      </w:pPr>
    </w:p>
    <w:p w14:paraId="0C02586E" w14:textId="77777777" w:rsidR="009513C8" w:rsidRPr="005B3E05" w:rsidRDefault="009513C8" w:rsidP="009513C8">
      <w:pPr>
        <w:rPr>
          <w:rFonts w:ascii="Trebuchet MS" w:hAnsi="Trebuchet MS"/>
          <w:b/>
          <w:color w:val="2E74B5" w:themeColor="accent5" w:themeShade="BF"/>
        </w:rPr>
      </w:pPr>
    </w:p>
    <w:p w14:paraId="51071EF8" w14:textId="77777777" w:rsidR="009513C8" w:rsidRPr="005B3E05" w:rsidRDefault="009513C8" w:rsidP="009513C8">
      <w:pPr>
        <w:rPr>
          <w:rFonts w:ascii="Trebuchet MS" w:hAnsi="Trebuchet MS"/>
          <w:b/>
          <w:color w:val="2E74B5" w:themeColor="accent5" w:themeShade="BF"/>
        </w:rPr>
      </w:pPr>
    </w:p>
    <w:p w14:paraId="193BF3FA" w14:textId="77777777" w:rsidR="009513C8" w:rsidRPr="005B3E05" w:rsidRDefault="009513C8" w:rsidP="009513C8">
      <w:pPr>
        <w:rPr>
          <w:rFonts w:ascii="Trebuchet MS" w:hAnsi="Trebuchet MS"/>
          <w:b/>
          <w:color w:val="2E74B5" w:themeColor="accent5" w:themeShade="BF"/>
        </w:rPr>
      </w:pPr>
    </w:p>
    <w:p w14:paraId="2C0B762B" w14:textId="77777777" w:rsidR="009513C8" w:rsidRPr="005B3E05" w:rsidRDefault="009513C8" w:rsidP="009513C8">
      <w:pPr>
        <w:rPr>
          <w:rFonts w:ascii="Trebuchet MS" w:hAnsi="Trebuchet MS"/>
          <w:b/>
          <w:color w:val="2E74B5" w:themeColor="accent5" w:themeShade="BF"/>
        </w:rPr>
      </w:pPr>
    </w:p>
    <w:p w14:paraId="4EC119E0" w14:textId="77777777" w:rsidR="009513C8" w:rsidRPr="005B3E05" w:rsidRDefault="009513C8" w:rsidP="009513C8">
      <w:pPr>
        <w:rPr>
          <w:rFonts w:ascii="Trebuchet MS" w:hAnsi="Trebuchet MS"/>
          <w:b/>
          <w:color w:val="2E74B5" w:themeColor="accent5" w:themeShade="BF"/>
        </w:rPr>
      </w:pPr>
    </w:p>
    <w:p w14:paraId="610A8070" w14:textId="77777777" w:rsidR="009513C8" w:rsidRPr="005B3E05" w:rsidRDefault="009513C8" w:rsidP="009513C8">
      <w:pPr>
        <w:rPr>
          <w:rFonts w:ascii="Trebuchet MS" w:hAnsi="Trebuchet MS"/>
          <w:b/>
          <w:color w:val="2E74B5" w:themeColor="accent5" w:themeShade="BF"/>
        </w:rPr>
      </w:pPr>
    </w:p>
    <w:p w14:paraId="6AEE2F43" w14:textId="265BEBA1" w:rsidR="009513C8" w:rsidRPr="00C15BEC" w:rsidRDefault="009513C8" w:rsidP="009513C8">
      <w:pPr>
        <w:rPr>
          <w:rFonts w:ascii="Trebuchet MS" w:hAnsi="Trebuchet MS"/>
          <w:b/>
          <w:color w:val="2E74B5" w:themeColor="accent5" w:themeShade="BF"/>
        </w:rPr>
      </w:pPr>
      <w:r w:rsidRPr="00C15BEC">
        <w:rPr>
          <w:rFonts w:ascii="Trebuchet MS" w:hAnsi="Trebuchet MS"/>
          <w:b/>
          <w:color w:val="2E74B5" w:themeColor="accent5" w:themeShade="BF"/>
        </w:rPr>
        <w:t>Version:</w:t>
      </w:r>
      <w:r w:rsidRPr="00C15BEC">
        <w:rPr>
          <w:rFonts w:ascii="Trebuchet MS" w:hAnsi="Trebuchet MS"/>
          <w:b/>
          <w:color w:val="2E74B5" w:themeColor="accent5" w:themeShade="BF"/>
        </w:rPr>
        <w:tab/>
        <w:t>20</w:t>
      </w:r>
      <w:r w:rsidR="00463DB0">
        <w:rPr>
          <w:rFonts w:ascii="Trebuchet MS" w:hAnsi="Trebuchet MS"/>
          <w:b/>
          <w:color w:val="2E74B5" w:themeColor="accent5" w:themeShade="BF"/>
        </w:rPr>
        <w:t>23</w:t>
      </w:r>
      <w:r w:rsidRPr="00C15BEC">
        <w:rPr>
          <w:rFonts w:ascii="Trebuchet MS" w:hAnsi="Trebuchet MS"/>
          <w:b/>
          <w:color w:val="2E74B5" w:themeColor="accent5" w:themeShade="BF"/>
        </w:rPr>
        <w:t>.1</w:t>
      </w:r>
    </w:p>
    <w:p w14:paraId="4E9810BB" w14:textId="75D246AA" w:rsidR="009513C8" w:rsidRPr="00C15BEC" w:rsidRDefault="009513C8" w:rsidP="009513C8">
      <w:pPr>
        <w:rPr>
          <w:rFonts w:ascii="Trebuchet MS" w:hAnsi="Trebuchet MS"/>
          <w:b/>
          <w:color w:val="2E74B5" w:themeColor="accent5" w:themeShade="BF"/>
        </w:rPr>
      </w:pPr>
      <w:r w:rsidRPr="00C15BEC">
        <w:rPr>
          <w:rFonts w:ascii="Trebuchet MS" w:hAnsi="Trebuchet MS"/>
          <w:b/>
          <w:color w:val="2E74B5" w:themeColor="accent5" w:themeShade="BF"/>
        </w:rPr>
        <w:t>Dated:</w:t>
      </w:r>
      <w:r w:rsidRPr="00C15BEC">
        <w:rPr>
          <w:rFonts w:ascii="Trebuchet MS" w:hAnsi="Trebuchet MS"/>
          <w:b/>
          <w:color w:val="2E74B5" w:themeColor="accent5" w:themeShade="BF"/>
        </w:rPr>
        <w:tab/>
      </w:r>
      <w:r w:rsidR="00463DB0">
        <w:rPr>
          <w:rFonts w:ascii="Trebuchet MS" w:hAnsi="Trebuchet MS"/>
          <w:b/>
          <w:color w:val="2E74B5" w:themeColor="accent5" w:themeShade="BF"/>
        </w:rPr>
        <w:t>5 July</w:t>
      </w:r>
      <w:r w:rsidRPr="00C15BEC">
        <w:rPr>
          <w:rFonts w:ascii="Trebuchet MS" w:hAnsi="Trebuchet MS"/>
          <w:b/>
          <w:color w:val="2E74B5" w:themeColor="accent5" w:themeShade="BF"/>
        </w:rPr>
        <w:t xml:space="preserve"> 20</w:t>
      </w:r>
      <w:r w:rsidR="00463DB0">
        <w:rPr>
          <w:rFonts w:ascii="Trebuchet MS" w:hAnsi="Trebuchet MS"/>
          <w:b/>
          <w:color w:val="2E74B5" w:themeColor="accent5" w:themeShade="BF"/>
        </w:rPr>
        <w:t>23</w:t>
      </w:r>
    </w:p>
    <w:p w14:paraId="3AC6A549" w14:textId="77777777" w:rsidR="009513C8" w:rsidRPr="005B3E05" w:rsidRDefault="009513C8">
      <w:pPr>
        <w:rPr>
          <w:rFonts w:ascii="Trebuchet MS" w:hAnsi="Trebuchet MS" w:cs="Arial"/>
          <w:b/>
          <w:sz w:val="36"/>
          <w:szCs w:val="36"/>
        </w:rPr>
      </w:pPr>
      <w:r w:rsidRPr="005B3E05">
        <w:rPr>
          <w:rFonts w:ascii="Trebuchet MS" w:hAnsi="Trebuchet MS" w:cs="Arial"/>
          <w:b/>
          <w:sz w:val="36"/>
          <w:szCs w:val="36"/>
        </w:rPr>
        <w:br w:type="page"/>
      </w:r>
    </w:p>
    <w:p w14:paraId="71BFA2B4" w14:textId="77777777" w:rsidR="004013AB" w:rsidRPr="009130B1" w:rsidRDefault="004013AB" w:rsidP="004013AB">
      <w:pPr>
        <w:jc w:val="center"/>
        <w:rPr>
          <w:rFonts w:ascii="Trebuchet MS" w:hAnsi="Trebuchet MS" w:cs="Arial"/>
          <w:b/>
          <w:color w:val="2E74B5" w:themeColor="accent5" w:themeShade="BF"/>
          <w:sz w:val="36"/>
          <w:szCs w:val="36"/>
        </w:rPr>
      </w:pPr>
      <w:r w:rsidRPr="009130B1">
        <w:rPr>
          <w:rFonts w:ascii="Trebuchet MS" w:hAnsi="Trebuchet MS" w:cs="Arial"/>
          <w:b/>
          <w:color w:val="2E74B5" w:themeColor="accent5" w:themeShade="BF"/>
          <w:sz w:val="36"/>
          <w:szCs w:val="36"/>
        </w:rPr>
        <w:t xml:space="preserve">Data Protection </w:t>
      </w:r>
      <w:r>
        <w:rPr>
          <w:rFonts w:ascii="Trebuchet MS" w:hAnsi="Trebuchet MS" w:cs="Arial"/>
          <w:b/>
          <w:color w:val="2E74B5" w:themeColor="accent5" w:themeShade="BF"/>
          <w:sz w:val="36"/>
          <w:szCs w:val="36"/>
        </w:rPr>
        <w:t xml:space="preserve">and Patient Privacy </w:t>
      </w:r>
      <w:r w:rsidRPr="009130B1">
        <w:rPr>
          <w:rFonts w:ascii="Trebuchet MS" w:hAnsi="Trebuchet MS" w:cs="Arial"/>
          <w:b/>
          <w:color w:val="2E74B5" w:themeColor="accent5" w:themeShade="BF"/>
          <w:sz w:val="36"/>
          <w:szCs w:val="36"/>
        </w:rPr>
        <w:t>Policy</w:t>
      </w:r>
    </w:p>
    <w:p w14:paraId="5FD1D4A4" w14:textId="77777777" w:rsidR="004013AB" w:rsidRPr="00C31CC4" w:rsidRDefault="004013AB" w:rsidP="004013AB">
      <w:pPr>
        <w:rPr>
          <w:rFonts w:ascii="Trebuchet MS" w:hAnsi="Trebuchet MS"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08"/>
        <w:gridCol w:w="2121"/>
        <w:gridCol w:w="2121"/>
        <w:gridCol w:w="2121"/>
        <w:gridCol w:w="3290"/>
      </w:tblGrid>
      <w:tr w:rsidR="004013AB" w:rsidRPr="00C31CC4" w14:paraId="14BCF729" w14:textId="77777777"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14:paraId="0FD77E29" w14:textId="77777777"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Version:</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14:paraId="590F918E" w14:textId="77777777"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Review date:</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14:paraId="454FEA4C" w14:textId="77777777"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Edited by:</w:t>
            </w:r>
          </w:p>
        </w:tc>
        <w:tc>
          <w:tcPr>
            <w:tcW w:w="2121"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14:paraId="25DC4D2A" w14:textId="77777777"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Approved by:</w:t>
            </w:r>
          </w:p>
        </w:tc>
        <w:tc>
          <w:tcPr>
            <w:tcW w:w="3290" w:type="dxa"/>
            <w:tcBorders>
              <w:top w:val="single" w:sz="4" w:space="0" w:color="333333"/>
              <w:left w:val="single" w:sz="4" w:space="0" w:color="333333"/>
              <w:bottom w:val="single" w:sz="4" w:space="0" w:color="333333"/>
              <w:right w:val="single" w:sz="4" w:space="0" w:color="333333"/>
            </w:tcBorders>
            <w:shd w:val="clear" w:color="auto" w:fill="D5DCE4" w:themeFill="text2" w:themeFillTint="33"/>
            <w:vAlign w:val="center"/>
            <w:hideMark/>
          </w:tcPr>
          <w:p w14:paraId="0F88F8C9" w14:textId="77777777" w:rsidR="004013AB" w:rsidRPr="00C31CC4" w:rsidRDefault="004013AB" w:rsidP="00327C76">
            <w:pPr>
              <w:jc w:val="center"/>
              <w:rPr>
                <w:rFonts w:ascii="Trebuchet MS" w:eastAsia="Arial" w:hAnsi="Trebuchet MS" w:cs="Arial"/>
                <w:b/>
                <w:spacing w:val="-2"/>
                <w:sz w:val="26"/>
                <w:szCs w:val="26"/>
              </w:rPr>
            </w:pPr>
            <w:r w:rsidRPr="00C31CC4">
              <w:rPr>
                <w:rFonts w:ascii="Trebuchet MS" w:eastAsia="Arial" w:hAnsi="Trebuchet MS" w:cs="Arial"/>
                <w:b/>
                <w:spacing w:val="-2"/>
                <w:sz w:val="26"/>
                <w:szCs w:val="26"/>
              </w:rPr>
              <w:t>Comments:</w:t>
            </w:r>
          </w:p>
        </w:tc>
      </w:tr>
      <w:tr w:rsidR="004013AB" w:rsidRPr="009130B1" w14:paraId="797AF8BF" w14:textId="77777777"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hideMark/>
          </w:tcPr>
          <w:p w14:paraId="3062A5F4" w14:textId="77777777" w:rsidR="004013AB" w:rsidRPr="009130B1" w:rsidRDefault="004013AB" w:rsidP="00327C76">
            <w:pPr>
              <w:rPr>
                <w:rFonts w:ascii="Trebuchet MS" w:eastAsia="Arial" w:hAnsi="Trebuchet MS" w:cs="Arial"/>
                <w:spacing w:val="-2"/>
                <w:sz w:val="22"/>
                <w:szCs w:val="22"/>
              </w:rPr>
            </w:pPr>
            <w:r w:rsidRPr="009130B1">
              <w:rPr>
                <w:rFonts w:ascii="Trebuchet MS" w:eastAsia="Arial" w:hAnsi="Trebuchet MS" w:cs="Arial"/>
                <w:spacing w:val="-2"/>
                <w:sz w:val="22"/>
                <w:szCs w:val="22"/>
              </w:rPr>
              <w:t>2018.01</w:t>
            </w: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385551C" w14:textId="77777777" w:rsidR="004013AB" w:rsidRPr="009130B1" w:rsidRDefault="004013AB" w:rsidP="00327C76">
            <w:pPr>
              <w:rPr>
                <w:rFonts w:ascii="Trebuchet MS" w:eastAsia="Arial" w:hAnsi="Trebuchet MS" w:cs="Arial"/>
                <w:spacing w:val="-2"/>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D1EFA59" w14:textId="77777777" w:rsidR="004013AB" w:rsidRPr="009130B1" w:rsidRDefault="004013AB" w:rsidP="00327C76">
            <w:pPr>
              <w:rPr>
                <w:rFonts w:ascii="Trebuchet MS" w:eastAsia="Arial" w:hAnsi="Trebuchet MS" w:cs="Arial"/>
                <w:spacing w:val="-2"/>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687706BD" w14:textId="77777777" w:rsidR="004013AB" w:rsidRPr="009130B1" w:rsidRDefault="004013AB" w:rsidP="00327C76">
            <w:pPr>
              <w:rPr>
                <w:rFonts w:ascii="Trebuchet MS" w:eastAsia="Arial" w:hAnsi="Trebuchet MS" w:cs="Arial"/>
                <w:spacing w:val="-2"/>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94A7BC5" w14:textId="77777777" w:rsidR="004013AB" w:rsidRPr="009130B1" w:rsidRDefault="004013AB" w:rsidP="00327C76">
            <w:pPr>
              <w:rPr>
                <w:rFonts w:ascii="Trebuchet MS" w:hAnsi="Trebuchet MS"/>
                <w:sz w:val="22"/>
                <w:szCs w:val="22"/>
              </w:rPr>
            </w:pPr>
          </w:p>
        </w:tc>
      </w:tr>
      <w:tr w:rsidR="004013AB" w:rsidRPr="009130B1" w14:paraId="78142B55" w14:textId="77777777"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DA5C2D3" w14:textId="4A252E45" w:rsidR="004013AB" w:rsidRPr="009130B1" w:rsidRDefault="001863F4" w:rsidP="00327C76">
            <w:pPr>
              <w:rPr>
                <w:rFonts w:ascii="Trebuchet MS" w:hAnsi="Trebuchet MS"/>
                <w:sz w:val="22"/>
                <w:szCs w:val="22"/>
              </w:rPr>
            </w:pPr>
            <w:r>
              <w:rPr>
                <w:rFonts w:ascii="Trebuchet MS" w:hAnsi="Trebuchet MS"/>
                <w:sz w:val="22"/>
                <w:szCs w:val="22"/>
              </w:rPr>
              <w:t>2023.01</w:t>
            </w: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B301A34"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F6A18FA"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44D11BB" w14:textId="77777777"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BADDD6C" w14:textId="77777777" w:rsidR="004013AB" w:rsidRPr="009130B1" w:rsidRDefault="004013AB" w:rsidP="00327C76">
            <w:pPr>
              <w:rPr>
                <w:rFonts w:ascii="Trebuchet MS" w:hAnsi="Trebuchet MS"/>
                <w:sz w:val="22"/>
                <w:szCs w:val="22"/>
              </w:rPr>
            </w:pPr>
          </w:p>
        </w:tc>
      </w:tr>
      <w:tr w:rsidR="004013AB" w:rsidRPr="009130B1" w14:paraId="26192390" w14:textId="77777777"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8CF5770"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55A2B66"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6F3F9502"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5446D54" w14:textId="77777777"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D23163E" w14:textId="77777777" w:rsidR="004013AB" w:rsidRPr="009130B1" w:rsidRDefault="004013AB" w:rsidP="00327C76">
            <w:pPr>
              <w:rPr>
                <w:rFonts w:ascii="Trebuchet MS" w:hAnsi="Trebuchet MS"/>
                <w:sz w:val="22"/>
                <w:szCs w:val="22"/>
              </w:rPr>
            </w:pPr>
          </w:p>
        </w:tc>
      </w:tr>
      <w:tr w:rsidR="004013AB" w:rsidRPr="009130B1" w14:paraId="77CFF5F2" w14:textId="77777777" w:rsidTr="00327C76">
        <w:trPr>
          <w:trHeight w:val="425"/>
          <w:jc w:val="center"/>
        </w:trPr>
        <w:tc>
          <w:tcPr>
            <w:tcW w:w="1208" w:type="dxa"/>
            <w:tcBorders>
              <w:top w:val="single" w:sz="4" w:space="0" w:color="333333"/>
              <w:left w:val="single" w:sz="4" w:space="0" w:color="333333"/>
              <w:bottom w:val="single" w:sz="4" w:space="0" w:color="333333"/>
              <w:right w:val="single" w:sz="4" w:space="0" w:color="333333"/>
            </w:tcBorders>
            <w:shd w:val="clear" w:color="auto" w:fill="auto"/>
            <w:vAlign w:val="center"/>
          </w:tcPr>
          <w:p w14:paraId="2D761964"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26B8CF25"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AEF92AA" w14:textId="77777777" w:rsidR="004013AB" w:rsidRPr="009130B1" w:rsidRDefault="004013AB" w:rsidP="00327C76">
            <w:pPr>
              <w:rPr>
                <w:rFonts w:ascii="Trebuchet MS" w:hAnsi="Trebuchet MS"/>
                <w:sz w:val="22"/>
                <w:szCs w:val="22"/>
              </w:rPr>
            </w:pPr>
          </w:p>
        </w:tc>
        <w:tc>
          <w:tcPr>
            <w:tcW w:w="212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3DA3D86" w14:textId="77777777" w:rsidR="004013AB" w:rsidRPr="009130B1" w:rsidRDefault="004013AB" w:rsidP="00327C76">
            <w:pPr>
              <w:rPr>
                <w:rFonts w:ascii="Trebuchet MS" w:hAnsi="Trebuchet MS"/>
                <w:sz w:val="22"/>
                <w:szCs w:val="22"/>
              </w:rPr>
            </w:pPr>
          </w:p>
        </w:tc>
        <w:tc>
          <w:tcPr>
            <w:tcW w:w="329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6773F9C" w14:textId="77777777" w:rsidR="004013AB" w:rsidRPr="009130B1" w:rsidRDefault="004013AB" w:rsidP="00327C76">
            <w:pPr>
              <w:rPr>
                <w:rFonts w:ascii="Trebuchet MS" w:hAnsi="Trebuchet MS"/>
                <w:sz w:val="22"/>
                <w:szCs w:val="22"/>
              </w:rPr>
            </w:pPr>
          </w:p>
        </w:tc>
      </w:tr>
    </w:tbl>
    <w:p w14:paraId="001B408D" w14:textId="77777777" w:rsidR="004013AB" w:rsidRDefault="004013AB">
      <w:pPr>
        <w:rPr>
          <w:rFonts w:ascii="Trebuchet MS" w:hAnsi="Trebuchet MS" w:cs="Arial"/>
          <w:b/>
          <w:color w:val="2E74B5" w:themeColor="accent5" w:themeShade="BF"/>
          <w:sz w:val="28"/>
          <w:szCs w:val="28"/>
        </w:rPr>
      </w:pPr>
    </w:p>
    <w:p w14:paraId="3088099C" w14:textId="77777777" w:rsidR="00EB7213" w:rsidRDefault="00EB7213">
      <w:pPr>
        <w:rPr>
          <w:rFonts w:ascii="Trebuchet MS" w:hAnsi="Trebuchet MS" w:cs="Arial"/>
          <w:b/>
          <w:color w:val="2E74B5" w:themeColor="accent5" w:themeShade="BF"/>
          <w:sz w:val="28"/>
          <w:szCs w:val="28"/>
        </w:rPr>
      </w:pPr>
    </w:p>
    <w:sdt>
      <w:sdtPr>
        <w:rPr>
          <w:rFonts w:ascii="Times New Roman" w:eastAsia="Times New Roman" w:hAnsi="Times New Roman" w:cs="Times New Roman"/>
          <w:color w:val="auto"/>
          <w:sz w:val="24"/>
          <w:szCs w:val="24"/>
          <w:lang w:val="en-GB" w:eastAsia="en-GB"/>
        </w:rPr>
        <w:id w:val="-285274232"/>
        <w:docPartObj>
          <w:docPartGallery w:val="Table of Contents"/>
          <w:docPartUnique/>
        </w:docPartObj>
      </w:sdtPr>
      <w:sdtEndPr>
        <w:rPr>
          <w:b/>
          <w:bCs/>
          <w:noProof/>
        </w:rPr>
      </w:sdtEndPr>
      <w:sdtContent>
        <w:p w14:paraId="6DE57BD7" w14:textId="77777777" w:rsidR="00EB7213" w:rsidRPr="00EB7213" w:rsidRDefault="00EB7213" w:rsidP="0012591C">
          <w:pPr>
            <w:pStyle w:val="TOCHeading"/>
            <w:spacing w:before="0" w:line="360" w:lineRule="auto"/>
            <w:jc w:val="center"/>
            <w:rPr>
              <w:b/>
            </w:rPr>
          </w:pPr>
          <w:r w:rsidRPr="00EB7213">
            <w:rPr>
              <w:b/>
            </w:rPr>
            <w:t>Table of Contents</w:t>
          </w:r>
        </w:p>
        <w:p w14:paraId="17CCCAFD" w14:textId="2F3F8530" w:rsidR="00EB7213" w:rsidRPr="00EB7213" w:rsidRDefault="00EB7213"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r w:rsidRPr="00EB7213">
            <w:rPr>
              <w:color w:val="2F5496" w:themeColor="accent1" w:themeShade="BF"/>
            </w:rPr>
            <w:fldChar w:fldCharType="begin"/>
          </w:r>
          <w:r w:rsidRPr="00EB7213">
            <w:rPr>
              <w:color w:val="2F5496" w:themeColor="accent1" w:themeShade="BF"/>
            </w:rPr>
            <w:instrText xml:space="preserve"> TOC \o "1-3" \h \z \u </w:instrText>
          </w:r>
          <w:r w:rsidRPr="00EB7213">
            <w:rPr>
              <w:color w:val="2F5496" w:themeColor="accent1" w:themeShade="BF"/>
            </w:rPr>
            <w:fldChar w:fldCharType="separate"/>
          </w:r>
          <w:hyperlink w:anchor="_Toc514499070" w:history="1">
            <w:r w:rsidRPr="00EB7213">
              <w:rPr>
                <w:rStyle w:val="Hyperlink"/>
                <w:color w:val="2F5496" w:themeColor="accent1" w:themeShade="BF"/>
              </w:rPr>
              <w:t>1.</w:t>
            </w:r>
            <w:r w:rsidRPr="00EB7213">
              <w:rPr>
                <w:rFonts w:asciiTheme="minorHAnsi" w:eastAsiaTheme="minorEastAsia" w:hAnsiTheme="minorHAnsi" w:cstheme="minorBidi"/>
                <w:b w:val="0"/>
                <w:bCs w:val="0"/>
                <w:color w:val="2F5496" w:themeColor="accent1" w:themeShade="BF"/>
                <w:sz w:val="22"/>
                <w:szCs w:val="22"/>
                <w:lang w:eastAsia="en-GB"/>
              </w:rPr>
              <w:tab/>
            </w:r>
            <w:r w:rsidRPr="00EB7213">
              <w:rPr>
                <w:rStyle w:val="Hyperlink"/>
                <w:color w:val="2F5496" w:themeColor="accent1" w:themeShade="BF"/>
              </w:rPr>
              <w:t>Who we are?</w:t>
            </w:r>
            <w:r w:rsidRPr="00EB7213">
              <w:rPr>
                <w:webHidden/>
                <w:color w:val="2F5496" w:themeColor="accent1" w:themeShade="BF"/>
              </w:rPr>
              <w:tab/>
            </w:r>
            <w:r w:rsidRPr="00EB7213">
              <w:rPr>
                <w:webHidden/>
                <w:color w:val="2F5496" w:themeColor="accent1" w:themeShade="BF"/>
              </w:rPr>
              <w:fldChar w:fldCharType="begin"/>
            </w:r>
            <w:r w:rsidRPr="00EB7213">
              <w:rPr>
                <w:webHidden/>
                <w:color w:val="2F5496" w:themeColor="accent1" w:themeShade="BF"/>
              </w:rPr>
              <w:instrText xml:space="preserve"> PAGEREF _Toc514499070 \h </w:instrText>
            </w:r>
            <w:r w:rsidRPr="00EB7213">
              <w:rPr>
                <w:webHidden/>
                <w:color w:val="2F5496" w:themeColor="accent1" w:themeShade="BF"/>
              </w:rPr>
            </w:r>
            <w:r w:rsidRPr="00EB7213">
              <w:rPr>
                <w:webHidden/>
                <w:color w:val="2F5496" w:themeColor="accent1" w:themeShade="BF"/>
              </w:rPr>
              <w:fldChar w:fldCharType="separate"/>
            </w:r>
            <w:r w:rsidR="001863F4">
              <w:rPr>
                <w:webHidden/>
                <w:color w:val="2F5496" w:themeColor="accent1" w:themeShade="BF"/>
              </w:rPr>
              <w:t>4</w:t>
            </w:r>
            <w:r w:rsidRPr="00EB7213">
              <w:rPr>
                <w:webHidden/>
                <w:color w:val="2F5496" w:themeColor="accent1" w:themeShade="BF"/>
              </w:rPr>
              <w:fldChar w:fldCharType="end"/>
            </w:r>
          </w:hyperlink>
        </w:p>
        <w:p w14:paraId="26940455" w14:textId="04A98C3C"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1" w:history="1">
            <w:r w:rsidR="00EB7213" w:rsidRPr="00EB7213">
              <w:rPr>
                <w:rStyle w:val="Hyperlink"/>
                <w:color w:val="2F5496" w:themeColor="accent1" w:themeShade="BF"/>
              </w:rPr>
              <w:t>2.</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Why we collect personal information about you?</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_Toc514499071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4</w:t>
            </w:r>
            <w:r w:rsidR="00EB7213" w:rsidRPr="00EB7213">
              <w:rPr>
                <w:webHidden/>
                <w:color w:val="2F5496" w:themeColor="accent1" w:themeShade="BF"/>
              </w:rPr>
              <w:fldChar w:fldCharType="end"/>
            </w:r>
          </w:hyperlink>
        </w:p>
        <w:p w14:paraId="1777021B" w14:textId="73BF47D7"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2" w:history="1">
            <w:r w:rsidR="00EB7213" w:rsidRPr="00EB7213">
              <w:rPr>
                <w:rStyle w:val="Hyperlink"/>
                <w:color w:val="2F5496" w:themeColor="accent1" w:themeShade="BF"/>
              </w:rPr>
              <w:t>3.</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is our legal basis for processing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_Toc514499072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4</w:t>
            </w:r>
            <w:r w:rsidR="00EB7213" w:rsidRPr="00EB7213">
              <w:rPr>
                <w:webHidden/>
                <w:color w:val="2F5496" w:themeColor="accent1" w:themeShade="BF"/>
              </w:rPr>
              <w:fldChar w:fldCharType="end"/>
            </w:r>
          </w:hyperlink>
        </w:p>
        <w:p w14:paraId="4B987563" w14:textId="41224E73"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3" w:history="1">
            <w:r w:rsidR="00EB7213" w:rsidRPr="00EB7213">
              <w:rPr>
                <w:rStyle w:val="Hyperlink"/>
                <w:color w:val="2F5496" w:themeColor="accent1" w:themeShade="BF"/>
              </w:rPr>
              <w:t>4.</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personal information do we need to collect about you and how do we obtain it?</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_Toc514499073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4</w:t>
            </w:r>
            <w:r w:rsidR="00EB7213" w:rsidRPr="00EB7213">
              <w:rPr>
                <w:webHidden/>
                <w:color w:val="2F5496" w:themeColor="accent1" w:themeShade="BF"/>
              </w:rPr>
              <w:fldChar w:fldCharType="end"/>
            </w:r>
          </w:hyperlink>
        </w:p>
        <w:p w14:paraId="32DC3DEB" w14:textId="13961684"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4" w:history="1">
            <w:r w:rsidR="00EB7213" w:rsidRPr="00EB7213">
              <w:rPr>
                <w:rStyle w:val="Hyperlink"/>
                <w:color w:val="2F5496" w:themeColor="accent1" w:themeShade="BF"/>
              </w:rPr>
              <w:t>5.</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do we do with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_Toc514499074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5</w:t>
            </w:r>
            <w:r w:rsidR="00EB7213" w:rsidRPr="00EB7213">
              <w:rPr>
                <w:webHidden/>
                <w:color w:val="2F5496" w:themeColor="accent1" w:themeShade="BF"/>
              </w:rPr>
              <w:fldChar w:fldCharType="end"/>
            </w:r>
          </w:hyperlink>
        </w:p>
        <w:p w14:paraId="464029E0" w14:textId="62ED8F5D"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5" w:history="1">
            <w:r w:rsidR="00EB7213" w:rsidRPr="00EB7213">
              <w:rPr>
                <w:rStyle w:val="Hyperlink"/>
                <w:color w:val="2F5496" w:themeColor="accent1" w:themeShade="BF"/>
              </w:rPr>
              <w:t>6.</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we may do with your personal information?</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_Toc514499075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5</w:t>
            </w:r>
            <w:r w:rsidR="00EB7213" w:rsidRPr="00EB7213">
              <w:rPr>
                <w:webHidden/>
                <w:color w:val="2F5496" w:themeColor="accent1" w:themeShade="BF"/>
              </w:rPr>
              <w:fldChar w:fldCharType="end"/>
            </w:r>
          </w:hyperlink>
        </w:p>
        <w:p w14:paraId="2693577C" w14:textId="2DB718D5"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6" w:history="1">
            <w:r w:rsidR="00EB7213" w:rsidRPr="00EB7213">
              <w:rPr>
                <w:rStyle w:val="Hyperlink"/>
                <w:color w:val="2F5496" w:themeColor="accent1" w:themeShade="BF"/>
              </w:rPr>
              <w:t>7.</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do we share your personal information with and why?</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_Toc514499076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5</w:t>
            </w:r>
            <w:r w:rsidR="00EB7213" w:rsidRPr="00EB7213">
              <w:rPr>
                <w:webHidden/>
                <w:color w:val="2F5496" w:themeColor="accent1" w:themeShade="BF"/>
              </w:rPr>
              <w:fldChar w:fldCharType="end"/>
            </w:r>
          </w:hyperlink>
        </w:p>
        <w:p w14:paraId="7D8FF31B" w14:textId="1830691B"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7" w:history="1">
            <w:r w:rsidR="00EB7213" w:rsidRPr="00EB7213">
              <w:rPr>
                <w:rStyle w:val="Hyperlink"/>
                <w:color w:val="2F5496" w:themeColor="accent1" w:themeShade="BF"/>
              </w:rPr>
              <w:t>8.</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How we maintain your records?</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_Toc514499077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6</w:t>
            </w:r>
            <w:r w:rsidR="00EB7213" w:rsidRPr="00EB7213">
              <w:rPr>
                <w:webHidden/>
                <w:color w:val="2F5496" w:themeColor="accent1" w:themeShade="BF"/>
              </w:rPr>
              <w:fldChar w:fldCharType="end"/>
            </w:r>
          </w:hyperlink>
        </w:p>
        <w:p w14:paraId="166E4274" w14:textId="012AFDE2"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8" w:history="1">
            <w:r w:rsidR="00EB7213" w:rsidRPr="00EB7213">
              <w:rPr>
                <w:rStyle w:val="Hyperlink"/>
                <w:color w:val="2F5496" w:themeColor="accent1" w:themeShade="BF"/>
              </w:rPr>
              <w:t>9.</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What are your rights?</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_Toc514499078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6</w:t>
            </w:r>
            <w:r w:rsidR="00EB7213" w:rsidRPr="00EB7213">
              <w:rPr>
                <w:webHidden/>
                <w:color w:val="2F5496" w:themeColor="accent1" w:themeShade="BF"/>
              </w:rPr>
              <w:fldChar w:fldCharType="end"/>
            </w:r>
          </w:hyperlink>
        </w:p>
        <w:p w14:paraId="1EF8287F" w14:textId="4DEC9F26"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79" w:history="1">
            <w:r w:rsidR="00EB7213" w:rsidRPr="00EB7213">
              <w:rPr>
                <w:rStyle w:val="Hyperlink"/>
                <w:color w:val="2F5496" w:themeColor="accent1" w:themeShade="BF"/>
              </w:rPr>
              <w:t>10.</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is the Practice Information Governance Lead</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_Toc514499079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7</w:t>
            </w:r>
            <w:r w:rsidR="00EB7213" w:rsidRPr="00EB7213">
              <w:rPr>
                <w:webHidden/>
                <w:color w:val="2F5496" w:themeColor="accent1" w:themeShade="BF"/>
              </w:rPr>
              <w:fldChar w:fldCharType="end"/>
            </w:r>
          </w:hyperlink>
        </w:p>
        <w:p w14:paraId="31364723" w14:textId="30CFD736"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80" w:history="1">
            <w:r w:rsidR="00EB7213" w:rsidRPr="00EB7213">
              <w:rPr>
                <w:rStyle w:val="Hyperlink"/>
                <w:color w:val="2F5496" w:themeColor="accent1" w:themeShade="BF"/>
              </w:rPr>
              <w:t>11.</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Who is the Data Protection Officer?</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_Toc514499080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7</w:t>
            </w:r>
            <w:r w:rsidR="00EB7213" w:rsidRPr="00EB7213">
              <w:rPr>
                <w:webHidden/>
                <w:color w:val="2F5496" w:themeColor="accent1" w:themeShade="BF"/>
              </w:rPr>
              <w:fldChar w:fldCharType="end"/>
            </w:r>
          </w:hyperlink>
        </w:p>
        <w:p w14:paraId="0A53C9A2" w14:textId="3B005AF6" w:rsidR="00EB7213" w:rsidRPr="00EB7213" w:rsidRDefault="00344AB6" w:rsidP="0012591C">
          <w:pPr>
            <w:pStyle w:val="TOC1"/>
            <w:tabs>
              <w:tab w:val="clear" w:pos="8290"/>
              <w:tab w:val="right" w:pos="10348"/>
            </w:tabs>
            <w:spacing w:before="0" w:line="360" w:lineRule="auto"/>
            <w:rPr>
              <w:rFonts w:asciiTheme="minorHAnsi" w:eastAsiaTheme="minorEastAsia" w:hAnsiTheme="minorHAnsi" w:cstheme="minorBidi"/>
              <w:b w:val="0"/>
              <w:bCs w:val="0"/>
              <w:color w:val="2F5496" w:themeColor="accent1" w:themeShade="BF"/>
              <w:sz w:val="22"/>
              <w:szCs w:val="22"/>
              <w:lang w:eastAsia="en-GB"/>
            </w:rPr>
          </w:pPr>
          <w:hyperlink w:anchor="_Toc514499081" w:history="1">
            <w:r w:rsidR="00EB7213" w:rsidRPr="00EB7213">
              <w:rPr>
                <w:rStyle w:val="Hyperlink"/>
                <w:color w:val="2F5496" w:themeColor="accent1" w:themeShade="BF"/>
              </w:rPr>
              <w:t>12.</w:t>
            </w:r>
            <w:r w:rsidR="00EB7213" w:rsidRPr="00EB7213">
              <w:rPr>
                <w:rFonts w:asciiTheme="minorHAnsi" w:eastAsiaTheme="minorEastAsia" w:hAnsiTheme="minorHAnsi" w:cstheme="minorBidi"/>
                <w:b w:val="0"/>
                <w:bCs w:val="0"/>
                <w:color w:val="2F5496" w:themeColor="accent1" w:themeShade="BF"/>
                <w:sz w:val="22"/>
                <w:szCs w:val="22"/>
                <w:lang w:eastAsia="en-GB"/>
              </w:rPr>
              <w:tab/>
            </w:r>
            <w:r w:rsidR="00EB7213" w:rsidRPr="00EB7213">
              <w:rPr>
                <w:rStyle w:val="Hyperlink"/>
                <w:color w:val="2F5496" w:themeColor="accent1" w:themeShade="BF"/>
              </w:rPr>
              <w:t>How to contact the Information Commissioners Office</w:t>
            </w:r>
            <w:r w:rsidR="00EB7213" w:rsidRPr="00EB7213">
              <w:rPr>
                <w:webHidden/>
                <w:color w:val="2F5496" w:themeColor="accent1" w:themeShade="BF"/>
              </w:rPr>
              <w:tab/>
            </w:r>
            <w:r w:rsidR="00EB7213" w:rsidRPr="00EB7213">
              <w:rPr>
                <w:webHidden/>
                <w:color w:val="2F5496" w:themeColor="accent1" w:themeShade="BF"/>
              </w:rPr>
              <w:fldChar w:fldCharType="begin"/>
            </w:r>
            <w:r w:rsidR="00EB7213" w:rsidRPr="00EB7213">
              <w:rPr>
                <w:webHidden/>
                <w:color w:val="2F5496" w:themeColor="accent1" w:themeShade="BF"/>
              </w:rPr>
              <w:instrText xml:space="preserve"> PAGEREF _Toc514499081 \h </w:instrText>
            </w:r>
            <w:r w:rsidR="00EB7213" w:rsidRPr="00EB7213">
              <w:rPr>
                <w:webHidden/>
                <w:color w:val="2F5496" w:themeColor="accent1" w:themeShade="BF"/>
              </w:rPr>
            </w:r>
            <w:r w:rsidR="00EB7213" w:rsidRPr="00EB7213">
              <w:rPr>
                <w:webHidden/>
                <w:color w:val="2F5496" w:themeColor="accent1" w:themeShade="BF"/>
              </w:rPr>
              <w:fldChar w:fldCharType="separate"/>
            </w:r>
            <w:r w:rsidR="001863F4">
              <w:rPr>
                <w:webHidden/>
                <w:color w:val="2F5496" w:themeColor="accent1" w:themeShade="BF"/>
              </w:rPr>
              <w:t>7</w:t>
            </w:r>
            <w:r w:rsidR="00EB7213" w:rsidRPr="00EB7213">
              <w:rPr>
                <w:webHidden/>
                <w:color w:val="2F5496" w:themeColor="accent1" w:themeShade="BF"/>
              </w:rPr>
              <w:fldChar w:fldCharType="end"/>
            </w:r>
          </w:hyperlink>
        </w:p>
        <w:p w14:paraId="4B6AFD01" w14:textId="77777777" w:rsidR="00EB7213" w:rsidRDefault="00EB7213" w:rsidP="0012591C">
          <w:pPr>
            <w:spacing w:line="360" w:lineRule="auto"/>
            <w:rPr>
              <w:b/>
              <w:bCs/>
              <w:noProof/>
            </w:rPr>
          </w:pPr>
          <w:r w:rsidRPr="00EB7213">
            <w:rPr>
              <w:b/>
              <w:bCs/>
              <w:noProof/>
              <w:color w:val="2F5496" w:themeColor="accent1" w:themeShade="BF"/>
            </w:rPr>
            <w:fldChar w:fldCharType="end"/>
          </w:r>
        </w:p>
      </w:sdtContent>
    </w:sdt>
    <w:p w14:paraId="6278EF32" w14:textId="77777777" w:rsidR="00EB7213" w:rsidRDefault="00EB7213">
      <w:pPr>
        <w:rPr>
          <w:rFonts w:ascii="Trebuchet MS" w:hAnsi="Trebuchet MS" w:cs="Arial"/>
          <w:b/>
          <w:color w:val="2E74B5" w:themeColor="accent5" w:themeShade="BF"/>
          <w:sz w:val="28"/>
          <w:szCs w:val="28"/>
        </w:rPr>
      </w:pPr>
      <w:r>
        <w:rPr>
          <w:rFonts w:ascii="Trebuchet MS" w:hAnsi="Trebuchet MS" w:cs="Arial"/>
          <w:b/>
          <w:color w:val="2E74B5" w:themeColor="accent5" w:themeShade="BF"/>
          <w:sz w:val="28"/>
          <w:szCs w:val="28"/>
        </w:rPr>
        <w:br w:type="page"/>
      </w:r>
    </w:p>
    <w:p w14:paraId="547D3737" w14:textId="77777777" w:rsidR="005B3E05" w:rsidRPr="00C76002" w:rsidRDefault="00EB7213" w:rsidP="005B3E05">
      <w:pPr>
        <w:rPr>
          <w:rFonts w:ascii="Trebuchet MS" w:hAnsi="Trebuchet MS" w:cs="Arial"/>
          <w:b/>
          <w:color w:val="2E74B5" w:themeColor="accent5" w:themeShade="BF"/>
          <w:sz w:val="28"/>
          <w:szCs w:val="28"/>
        </w:rPr>
      </w:pPr>
      <w:r>
        <w:rPr>
          <w:rFonts w:ascii="Trebuchet MS" w:hAnsi="Trebuchet MS" w:cs="Arial"/>
          <w:b/>
          <w:color w:val="2E74B5" w:themeColor="accent5" w:themeShade="BF"/>
          <w:sz w:val="28"/>
          <w:szCs w:val="28"/>
        </w:rPr>
        <w:t>Introduction</w:t>
      </w:r>
    </w:p>
    <w:p w14:paraId="62BC21F4" w14:textId="77777777" w:rsidR="005B3E05" w:rsidRPr="005B3E05" w:rsidRDefault="00344AB6" w:rsidP="005B3E05">
      <w:pPr>
        <w:spacing w:after="120"/>
        <w:rPr>
          <w:rFonts w:ascii="Trebuchet MS" w:hAnsi="Trebuchet MS"/>
          <w:sz w:val="22"/>
          <w:szCs w:val="22"/>
        </w:rPr>
      </w:pPr>
      <w:r>
        <w:rPr>
          <w:lang w:eastAsia="ja-JP"/>
        </w:rPr>
        <w:pict w14:anchorId="642C01EA">
          <v:rect id="_x0000_i1026" style="width:0;height:1.5pt" o:hralign="center" o:hrstd="t" o:hr="t" fillcolor="#a0a0a0" stroked="f"/>
        </w:pict>
      </w:r>
    </w:p>
    <w:p w14:paraId="666F79D6" w14:textId="77777777" w:rsidR="005B3E05" w:rsidRPr="005B3E05" w:rsidRDefault="005B3E05" w:rsidP="005B3E05">
      <w:pPr>
        <w:shd w:val="clear" w:color="auto" w:fill="FFFFFF"/>
        <w:rPr>
          <w:rFonts w:ascii="Trebuchet MS" w:hAnsi="Trebuchet MS" w:cs="Arial"/>
          <w:sz w:val="22"/>
          <w:szCs w:val="22"/>
        </w:rPr>
      </w:pPr>
      <w:r w:rsidRPr="005B3E05">
        <w:rPr>
          <w:rFonts w:ascii="Trebuchet MS" w:hAnsi="Trebuchet MS" w:cs="Arial"/>
          <w:sz w:val="22"/>
          <w:szCs w:val="22"/>
        </w:rPr>
        <w:t xml:space="preserve">This Privacy Notice explains what information we collect about you, how we store this information, how long we retain it and with whom and for which legal purpose we may share it. </w:t>
      </w:r>
    </w:p>
    <w:p w14:paraId="5DA1EBAB" w14:textId="77777777" w:rsidR="005B3E05" w:rsidRPr="005B3E05" w:rsidRDefault="005B3E05" w:rsidP="005B3E05">
      <w:pPr>
        <w:shd w:val="clear" w:color="auto" w:fill="FFFFFF"/>
        <w:rPr>
          <w:rFonts w:ascii="Trebuchet MS" w:hAnsi="Trebuchet MS" w:cs="Arial"/>
          <w:sz w:val="22"/>
          <w:szCs w:val="22"/>
        </w:rPr>
      </w:pPr>
    </w:p>
    <w:p w14:paraId="27DAF2AA" w14:textId="77777777" w:rsidR="005B3E05" w:rsidRPr="005B3E05" w:rsidRDefault="007877AC" w:rsidP="005B3E05">
      <w:pPr>
        <w:shd w:val="clear" w:color="auto" w:fill="FFFFFF"/>
        <w:rPr>
          <w:rFonts w:ascii="Trebuchet MS" w:hAnsi="Trebuchet MS" w:cs="Arial"/>
          <w:sz w:val="22"/>
          <w:szCs w:val="22"/>
        </w:rPr>
      </w:pPr>
      <w:r>
        <w:rPr>
          <w:rFonts w:ascii="Trebuchet MS" w:hAnsi="Trebuchet MS" w:cs="Arial"/>
          <w:sz w:val="22"/>
          <w:szCs w:val="22"/>
        </w:rPr>
        <w:t>Lido Medical Practice</w:t>
      </w:r>
      <w:r w:rsidR="005B3E05" w:rsidRPr="005B3E05">
        <w:rPr>
          <w:rFonts w:ascii="Trebuchet MS" w:hAnsi="Trebuchet MS" w:cs="Arial"/>
          <w:sz w:val="22"/>
          <w:szCs w:val="22"/>
        </w:rPr>
        <w:t xml:space="preserve"> also publishes a number of specific notices which are available at the bottom of this page.</w:t>
      </w:r>
    </w:p>
    <w:p w14:paraId="159C1AAF" w14:textId="77777777" w:rsidR="005B3E05" w:rsidRPr="005B3E05" w:rsidRDefault="005B3E05" w:rsidP="005B3E05">
      <w:pPr>
        <w:shd w:val="clear" w:color="auto" w:fill="FFFFFF"/>
        <w:rPr>
          <w:rFonts w:ascii="Trebuchet MS" w:hAnsi="Trebuchet MS" w:cs="Arial"/>
          <w:sz w:val="22"/>
          <w:szCs w:val="22"/>
        </w:rPr>
      </w:pPr>
    </w:p>
    <w:p w14:paraId="20B86486" w14:textId="77777777" w:rsidR="00EB7213" w:rsidRDefault="00EB7213"/>
    <w:p w14:paraId="5CF51DF4" w14:textId="77777777" w:rsidR="00C114D4" w:rsidRDefault="00C114D4" w:rsidP="00C114D4"/>
    <w:p w14:paraId="428AF919" w14:textId="77777777" w:rsidR="00C114D4" w:rsidRDefault="00C114D4" w:rsidP="00C114D4"/>
    <w:p w14:paraId="68831DA7" w14:textId="77777777" w:rsidR="00C114D4" w:rsidRDefault="00C114D4" w:rsidP="00C114D4"/>
    <w:p w14:paraId="09158D40" w14:textId="77777777" w:rsidR="005926F9" w:rsidRDefault="005926F9">
      <w:r>
        <w:br w:type="page"/>
      </w:r>
    </w:p>
    <w:p w14:paraId="1AD89436" w14:textId="77777777"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0" w:name="_Toc514499070"/>
      <w:r w:rsidRPr="001C66F2">
        <w:rPr>
          <w:rFonts w:ascii="Trebuchet MS" w:hAnsi="Trebuchet MS" w:cs="Arial"/>
          <w:b/>
          <w:color w:val="2E74B5" w:themeColor="accent5" w:themeShade="BF"/>
        </w:rPr>
        <w:t>Who we are?</w:t>
      </w:r>
      <w:bookmarkEnd w:id="0"/>
    </w:p>
    <w:p w14:paraId="01BAABCB" w14:textId="77777777" w:rsidR="00A51C94" w:rsidRPr="00A51C94" w:rsidRDefault="007877AC" w:rsidP="00A51C94">
      <w:pPr>
        <w:shd w:val="clear" w:color="auto" w:fill="FFFFFF"/>
        <w:ind w:left="426"/>
        <w:rPr>
          <w:rFonts w:ascii="Trebuchet MS" w:hAnsi="Trebuchet MS" w:cs="Arial"/>
          <w:i/>
          <w:sz w:val="22"/>
          <w:szCs w:val="22"/>
        </w:rPr>
      </w:pPr>
      <w:r>
        <w:rPr>
          <w:rFonts w:ascii="Trebuchet MS" w:hAnsi="Trebuchet MS" w:cs="Arial"/>
          <w:sz w:val="22"/>
          <w:szCs w:val="22"/>
        </w:rPr>
        <w:t xml:space="preserve">Lido Medical Practice employs more than 7 </w:t>
      </w:r>
      <w:r w:rsidR="00A51C94">
        <w:rPr>
          <w:rFonts w:ascii="Trebuchet MS" w:hAnsi="Trebuchet MS" w:cs="Arial"/>
          <w:sz w:val="22"/>
          <w:szCs w:val="22"/>
        </w:rPr>
        <w:t xml:space="preserve">staff and operates from </w:t>
      </w:r>
      <w:r>
        <w:rPr>
          <w:rFonts w:ascii="Trebuchet MS" w:hAnsi="Trebuchet MS" w:cs="Arial"/>
          <w:sz w:val="22"/>
          <w:szCs w:val="22"/>
        </w:rPr>
        <w:t>Lido Medical Centre</w:t>
      </w:r>
    </w:p>
    <w:p w14:paraId="715D4BDB" w14:textId="77777777" w:rsidR="00A51C94" w:rsidRDefault="00A51C94" w:rsidP="00A51C94">
      <w:pPr>
        <w:shd w:val="clear" w:color="auto" w:fill="FFFFFF"/>
        <w:ind w:left="426"/>
        <w:rPr>
          <w:rFonts w:ascii="Trebuchet MS" w:hAnsi="Trebuchet MS" w:cs="Arial"/>
          <w:sz w:val="22"/>
          <w:szCs w:val="22"/>
        </w:rPr>
      </w:pPr>
    </w:p>
    <w:p w14:paraId="23340AD9" w14:textId="77777777" w:rsidR="00A51C94" w:rsidRDefault="00A51C94" w:rsidP="00A51C94">
      <w:pPr>
        <w:shd w:val="clear" w:color="auto" w:fill="FFFFFF"/>
        <w:ind w:left="426"/>
        <w:rPr>
          <w:rFonts w:ascii="Trebuchet MS" w:hAnsi="Trebuchet MS" w:cs="Arial"/>
          <w:sz w:val="22"/>
          <w:szCs w:val="22"/>
        </w:rPr>
      </w:pPr>
      <w:r>
        <w:rPr>
          <w:rFonts w:ascii="Trebuchet MS" w:hAnsi="Trebuchet MS" w:cs="Arial"/>
          <w:sz w:val="22"/>
          <w:szCs w:val="22"/>
        </w:rPr>
        <w:t xml:space="preserve">Our Practice is registered with the Office of the Information Commissioner (OICJ) to process personal and special categories of information under the Data Protection (Jersey) Law 2018 </w:t>
      </w:r>
      <w:r w:rsidR="007877AC">
        <w:rPr>
          <w:rFonts w:ascii="Trebuchet MS" w:hAnsi="Trebuchet MS" w:cs="Arial"/>
          <w:sz w:val="22"/>
          <w:szCs w:val="22"/>
        </w:rPr>
        <w:t>and our registration number is 52348</w:t>
      </w:r>
      <w:r>
        <w:rPr>
          <w:rFonts w:ascii="Trebuchet MS" w:hAnsi="Trebuchet MS" w:cs="Arial"/>
          <w:sz w:val="22"/>
          <w:szCs w:val="22"/>
        </w:rPr>
        <w:t>.</w:t>
      </w:r>
    </w:p>
    <w:p w14:paraId="1E90DBCF" w14:textId="77777777" w:rsidR="00A51C94" w:rsidRDefault="00A51C94" w:rsidP="00A51C94">
      <w:pPr>
        <w:shd w:val="clear" w:color="auto" w:fill="FFFFFF"/>
        <w:ind w:left="426"/>
        <w:rPr>
          <w:rFonts w:ascii="Trebuchet MS" w:hAnsi="Trebuchet MS" w:cs="Arial"/>
          <w:sz w:val="22"/>
          <w:szCs w:val="22"/>
        </w:rPr>
      </w:pPr>
    </w:p>
    <w:p w14:paraId="364D57C9" w14:textId="77777777" w:rsidR="00A51C94" w:rsidRPr="007877AC" w:rsidRDefault="00A51C94" w:rsidP="00A51C94">
      <w:pPr>
        <w:shd w:val="clear" w:color="auto" w:fill="FFFFFF"/>
        <w:ind w:left="426"/>
        <w:rPr>
          <w:rFonts w:ascii="Trebuchet MS" w:hAnsi="Trebuchet MS" w:cs="Arial"/>
          <w:sz w:val="22"/>
          <w:szCs w:val="22"/>
        </w:rPr>
      </w:pPr>
      <w:r w:rsidRPr="007877AC">
        <w:rPr>
          <w:rFonts w:ascii="Trebuchet MS" w:hAnsi="Trebuchet MS" w:cs="Arial"/>
          <w:sz w:val="22"/>
          <w:szCs w:val="22"/>
        </w:rPr>
        <w:t>For further information on us please refer to the ‘About US’ page on our website</w:t>
      </w:r>
    </w:p>
    <w:p w14:paraId="502D8DB7" w14:textId="77777777" w:rsidR="00A51C94" w:rsidRDefault="007877AC" w:rsidP="00A51C94">
      <w:pPr>
        <w:shd w:val="clear" w:color="auto" w:fill="FFFFFF"/>
        <w:ind w:left="426"/>
        <w:rPr>
          <w:rFonts w:ascii="Trebuchet MS" w:hAnsi="Trebuchet MS" w:cs="Arial"/>
          <w:sz w:val="22"/>
          <w:szCs w:val="22"/>
        </w:rPr>
      </w:pPr>
      <w:r w:rsidRPr="007877AC">
        <w:rPr>
          <w:rFonts w:ascii="Trebuchet MS" w:hAnsi="Trebuchet MS" w:cs="Arial"/>
          <w:sz w:val="22"/>
          <w:szCs w:val="22"/>
        </w:rPr>
        <w:t>www.lidomedicalpractice.co.uk</w:t>
      </w:r>
    </w:p>
    <w:p w14:paraId="7EA27B32" w14:textId="77777777"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3A5D2593" w14:textId="77777777"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 w:name="_Toc514499071"/>
      <w:r w:rsidRPr="001C66F2">
        <w:rPr>
          <w:rFonts w:ascii="Trebuchet MS" w:hAnsi="Trebuchet MS" w:cs="Arial"/>
          <w:b/>
          <w:color w:val="2E74B5" w:themeColor="accent5" w:themeShade="BF"/>
        </w:rPr>
        <w:t>Why we collect personal information about you?</w:t>
      </w:r>
      <w:bookmarkEnd w:id="1"/>
    </w:p>
    <w:p w14:paraId="22774E59" w14:textId="77777777" w:rsidR="000460D1" w:rsidRPr="005B3E05" w:rsidRDefault="00C76002" w:rsidP="00F63FF3">
      <w:pPr>
        <w:shd w:val="clear" w:color="auto" w:fill="FFFFFF"/>
        <w:ind w:left="426"/>
        <w:rPr>
          <w:rFonts w:ascii="Trebuchet MS" w:hAnsi="Trebuchet MS" w:cs="Arial"/>
          <w:sz w:val="22"/>
          <w:szCs w:val="22"/>
        </w:rPr>
      </w:pPr>
      <w:r>
        <w:rPr>
          <w:rFonts w:ascii="Trebuchet MS" w:hAnsi="Trebuchet MS" w:cs="Arial"/>
          <w:sz w:val="22"/>
          <w:szCs w:val="22"/>
        </w:rPr>
        <w:t xml:space="preserve">Our clinical and administration team </w:t>
      </w:r>
      <w:r w:rsidR="000460D1" w:rsidRPr="005B3E05">
        <w:rPr>
          <w:rFonts w:ascii="Trebuchet MS" w:hAnsi="Trebuchet MS" w:cs="Arial"/>
          <w:sz w:val="22"/>
          <w:szCs w:val="22"/>
        </w:rPr>
        <w:t>caring for you will need to collect and maintain information about your health, treatment and care, so that you can be given the best possible healthcare</w:t>
      </w:r>
      <w:r>
        <w:rPr>
          <w:rFonts w:ascii="Trebuchet MS" w:hAnsi="Trebuchet MS" w:cs="Arial"/>
          <w:sz w:val="22"/>
          <w:szCs w:val="22"/>
        </w:rPr>
        <w:t xml:space="preserve"> from us</w:t>
      </w:r>
      <w:r w:rsidR="000460D1" w:rsidRPr="005B3E05">
        <w:rPr>
          <w:rFonts w:ascii="Trebuchet MS" w:hAnsi="Trebuchet MS" w:cs="Arial"/>
          <w:sz w:val="22"/>
          <w:szCs w:val="22"/>
        </w:rPr>
        <w:t>.  This personal information may be held in a variety of formats, including paper records, electronically on computer systems, in picture</w:t>
      </w:r>
      <w:r w:rsidR="006728CA">
        <w:rPr>
          <w:rFonts w:ascii="Trebuchet MS" w:hAnsi="Trebuchet MS" w:cs="Arial"/>
          <w:sz w:val="22"/>
          <w:szCs w:val="22"/>
        </w:rPr>
        <w:t>s</w:t>
      </w:r>
      <w:r w:rsidR="000460D1" w:rsidRPr="005B3E05">
        <w:rPr>
          <w:rFonts w:ascii="Trebuchet MS" w:hAnsi="Trebuchet MS" w:cs="Arial"/>
          <w:sz w:val="22"/>
          <w:szCs w:val="22"/>
        </w:rPr>
        <w:t xml:space="preserve">, video or audio files. </w:t>
      </w:r>
    </w:p>
    <w:p w14:paraId="56056CEB" w14:textId="77777777"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2930633E" w14:textId="77777777"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2" w:name="_Toc514499072"/>
      <w:r w:rsidRPr="001C66F2">
        <w:rPr>
          <w:rFonts w:ascii="Trebuchet MS" w:hAnsi="Trebuchet MS" w:cs="Arial"/>
          <w:b/>
          <w:color w:val="2E74B5" w:themeColor="accent5" w:themeShade="BF"/>
        </w:rPr>
        <w:t>What is our legal basis for processing your personal information?</w:t>
      </w:r>
      <w:bookmarkEnd w:id="2"/>
    </w:p>
    <w:p w14:paraId="405BFC44" w14:textId="77777777" w:rsidR="00A15153" w:rsidRDefault="006728CA" w:rsidP="009B5256">
      <w:pPr>
        <w:shd w:val="clear" w:color="auto" w:fill="FFFFFF"/>
        <w:ind w:left="426"/>
        <w:rPr>
          <w:rFonts w:ascii="Trebuchet MS" w:hAnsi="Trebuchet MS" w:cs="Arial"/>
          <w:sz w:val="22"/>
          <w:szCs w:val="22"/>
        </w:rPr>
      </w:pPr>
      <w:r w:rsidRPr="00A15153">
        <w:rPr>
          <w:rFonts w:ascii="Trebuchet MS" w:hAnsi="Trebuchet MS" w:cs="Arial"/>
          <w:sz w:val="22"/>
          <w:szCs w:val="22"/>
        </w:rPr>
        <w:t>Any personal information we hold about you is processed for the purposes of</w:t>
      </w:r>
      <w:r w:rsidR="00F45F29">
        <w:rPr>
          <w:rFonts w:ascii="Trebuchet MS" w:hAnsi="Trebuchet MS" w:cs="Arial"/>
          <w:sz w:val="22"/>
          <w:szCs w:val="22"/>
        </w:rPr>
        <w:t xml:space="preserve"> </w:t>
      </w:r>
      <w:r w:rsidRPr="00A15153">
        <w:rPr>
          <w:rFonts w:ascii="Trebuchet MS" w:hAnsi="Trebuchet MS" w:cs="Arial"/>
          <w:sz w:val="22"/>
          <w:szCs w:val="22"/>
        </w:rPr>
        <w:t xml:space="preserve">‘Employment and Social Fields’ (Article 8) </w:t>
      </w:r>
      <w:r w:rsidR="00F45F29">
        <w:rPr>
          <w:rFonts w:ascii="Trebuchet MS" w:hAnsi="Trebuchet MS" w:cs="Arial"/>
          <w:sz w:val="22"/>
          <w:szCs w:val="22"/>
        </w:rPr>
        <w:t>‘</w:t>
      </w:r>
      <w:r w:rsidRPr="00A15153">
        <w:rPr>
          <w:rFonts w:ascii="Trebuchet MS" w:hAnsi="Trebuchet MS" w:cs="Arial"/>
          <w:sz w:val="22"/>
          <w:szCs w:val="22"/>
        </w:rPr>
        <w:t>Medical Purposes</w:t>
      </w:r>
      <w:r w:rsidR="00F45F29">
        <w:rPr>
          <w:rFonts w:ascii="Trebuchet MS" w:hAnsi="Trebuchet MS" w:cs="Arial"/>
          <w:sz w:val="22"/>
          <w:szCs w:val="22"/>
        </w:rPr>
        <w:t>’</w:t>
      </w:r>
      <w:r w:rsidRPr="00A15153">
        <w:rPr>
          <w:rFonts w:ascii="Trebuchet MS" w:hAnsi="Trebuchet MS" w:cs="Arial"/>
          <w:sz w:val="22"/>
          <w:szCs w:val="22"/>
        </w:rPr>
        <w:t xml:space="preserve"> (Article 15) and </w:t>
      </w:r>
      <w:r w:rsidR="00F45F29">
        <w:rPr>
          <w:rFonts w:ascii="Trebuchet MS" w:hAnsi="Trebuchet MS" w:cs="Arial"/>
          <w:sz w:val="22"/>
          <w:szCs w:val="22"/>
        </w:rPr>
        <w:t>‘</w:t>
      </w:r>
      <w:r w:rsidRPr="00A15153">
        <w:rPr>
          <w:rFonts w:ascii="Trebuchet MS" w:hAnsi="Trebuchet MS" w:cs="Arial"/>
          <w:sz w:val="22"/>
          <w:szCs w:val="22"/>
        </w:rPr>
        <w:t>Public Health</w:t>
      </w:r>
      <w:r w:rsidR="00F45F29">
        <w:rPr>
          <w:rFonts w:ascii="Trebuchet MS" w:hAnsi="Trebuchet MS" w:cs="Arial"/>
          <w:sz w:val="22"/>
          <w:szCs w:val="22"/>
        </w:rPr>
        <w:t>’</w:t>
      </w:r>
      <w:r w:rsidRPr="00A15153">
        <w:rPr>
          <w:rFonts w:ascii="Trebuchet MS" w:hAnsi="Trebuchet MS" w:cs="Arial"/>
          <w:sz w:val="22"/>
          <w:szCs w:val="22"/>
        </w:rPr>
        <w:t xml:space="preserve"> (Article 16) of the Data Protection (Jersey) Law 2018. </w:t>
      </w:r>
    </w:p>
    <w:p w14:paraId="23E9A621" w14:textId="77777777" w:rsidR="00A15153" w:rsidRDefault="00A15153" w:rsidP="006728CA">
      <w:pPr>
        <w:rPr>
          <w:rFonts w:ascii="Trebuchet MS" w:hAnsi="Trebuchet MS" w:cs="Arial"/>
          <w:sz w:val="22"/>
          <w:szCs w:val="22"/>
        </w:rPr>
      </w:pPr>
    </w:p>
    <w:p w14:paraId="55970944" w14:textId="77777777" w:rsidR="00F45F29" w:rsidRPr="00F45F29" w:rsidRDefault="006728CA" w:rsidP="00F45F29">
      <w:pPr>
        <w:shd w:val="clear" w:color="auto" w:fill="FFFFFF"/>
        <w:ind w:left="426"/>
        <w:rPr>
          <w:rFonts w:ascii="Trebuchet MS" w:hAnsi="Trebuchet MS" w:cs="Arial"/>
          <w:color w:val="2E74B5" w:themeColor="accent5" w:themeShade="BF"/>
          <w:sz w:val="22"/>
          <w:szCs w:val="22"/>
        </w:rPr>
      </w:pPr>
      <w:r w:rsidRPr="00A15153">
        <w:rPr>
          <w:rFonts w:ascii="Trebuchet MS" w:hAnsi="Trebuchet MS" w:cs="Arial"/>
          <w:sz w:val="22"/>
          <w:szCs w:val="22"/>
        </w:rPr>
        <w:t xml:space="preserve">For further information on this legislation please visit: </w:t>
      </w:r>
      <w:hyperlink r:id="rId8" w:history="1">
        <w:r w:rsidRPr="00F45F29">
          <w:rPr>
            <w:rFonts w:ascii="Trebuchet MS" w:hAnsi="Trebuchet MS" w:cs="Arial"/>
            <w:color w:val="2E74B5" w:themeColor="accent5" w:themeShade="BF"/>
            <w:sz w:val="22"/>
            <w:szCs w:val="22"/>
          </w:rPr>
          <w:t>https://oicjersey.org/data-protection-new-law/</w:t>
        </w:r>
      </w:hyperlink>
    </w:p>
    <w:p w14:paraId="1E4B6845" w14:textId="77777777" w:rsidR="006728CA" w:rsidRPr="00F45F29" w:rsidRDefault="006728CA" w:rsidP="005B3E05">
      <w:pPr>
        <w:shd w:val="clear" w:color="auto" w:fill="FFFFFF"/>
        <w:tabs>
          <w:tab w:val="center" w:pos="6979"/>
        </w:tabs>
        <w:spacing w:line="360" w:lineRule="auto"/>
        <w:rPr>
          <w:rFonts w:ascii="Trebuchet MS" w:hAnsi="Trebuchet MS" w:cs="Arial"/>
          <w:color w:val="2E74B5" w:themeColor="accent5" w:themeShade="BF"/>
          <w:sz w:val="22"/>
          <w:szCs w:val="22"/>
        </w:rPr>
      </w:pPr>
    </w:p>
    <w:p w14:paraId="4DEBEE7D" w14:textId="77777777" w:rsidR="005B3E05"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3" w:name="_Toc514499073"/>
      <w:r w:rsidRPr="001C66F2">
        <w:rPr>
          <w:rFonts w:ascii="Trebuchet MS" w:hAnsi="Trebuchet MS" w:cs="Arial"/>
          <w:b/>
          <w:color w:val="2E74B5" w:themeColor="accent5" w:themeShade="BF"/>
        </w:rPr>
        <w:t>What personal information do we need to collect about you and how do we obtain it?</w:t>
      </w:r>
      <w:bookmarkEnd w:id="3"/>
    </w:p>
    <w:p w14:paraId="6F291FED" w14:textId="77777777"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Personal information about you is collected in a number of ways.  This can be from </w:t>
      </w:r>
      <w:r w:rsidR="002B772F">
        <w:rPr>
          <w:rFonts w:ascii="Trebuchet MS" w:hAnsi="Trebuchet MS" w:cs="Arial"/>
          <w:sz w:val="22"/>
          <w:szCs w:val="22"/>
        </w:rPr>
        <w:t xml:space="preserve">registration forms, </w:t>
      </w:r>
      <w:r w:rsidRPr="005B3E05">
        <w:rPr>
          <w:rFonts w:ascii="Trebuchet MS" w:hAnsi="Trebuchet MS" w:cs="Arial"/>
          <w:sz w:val="22"/>
          <w:szCs w:val="22"/>
        </w:rPr>
        <w:t xml:space="preserve">referral details from our </w:t>
      </w:r>
      <w:r w:rsidR="001C66F2">
        <w:rPr>
          <w:rFonts w:ascii="Trebuchet MS" w:hAnsi="Trebuchet MS" w:cs="Arial"/>
          <w:sz w:val="22"/>
          <w:szCs w:val="22"/>
        </w:rPr>
        <w:t>clinical or administration team</w:t>
      </w:r>
      <w:r w:rsidRPr="005B3E05">
        <w:rPr>
          <w:rFonts w:ascii="Trebuchet MS" w:hAnsi="Trebuchet MS" w:cs="Arial"/>
          <w:sz w:val="22"/>
          <w:szCs w:val="22"/>
        </w:rPr>
        <w:t xml:space="preserve">, other </w:t>
      </w:r>
      <w:r w:rsidR="001C66F2">
        <w:rPr>
          <w:rFonts w:ascii="Trebuchet MS" w:hAnsi="Trebuchet MS" w:cs="Arial"/>
          <w:sz w:val="22"/>
          <w:szCs w:val="22"/>
        </w:rPr>
        <w:t xml:space="preserve">third </w:t>
      </w:r>
      <w:r w:rsidRPr="005B3E05">
        <w:rPr>
          <w:rFonts w:ascii="Trebuchet MS" w:hAnsi="Trebuchet MS" w:cs="Arial"/>
          <w:sz w:val="22"/>
          <w:szCs w:val="22"/>
        </w:rPr>
        <w:t>part</w:t>
      </w:r>
      <w:r w:rsidR="001C66F2">
        <w:rPr>
          <w:rFonts w:ascii="Trebuchet MS" w:hAnsi="Trebuchet MS" w:cs="Arial"/>
          <w:sz w:val="22"/>
          <w:szCs w:val="22"/>
        </w:rPr>
        <w:t>y healthcare providers</w:t>
      </w:r>
      <w:r w:rsidRPr="005B3E05">
        <w:rPr>
          <w:rFonts w:ascii="Trebuchet MS" w:hAnsi="Trebuchet MS" w:cs="Arial"/>
          <w:sz w:val="22"/>
          <w:szCs w:val="22"/>
        </w:rPr>
        <w:t xml:space="preserve"> or hospitals, directly from you or your authorised representative.</w:t>
      </w:r>
    </w:p>
    <w:p w14:paraId="17BAC43B" w14:textId="77777777" w:rsidR="000460D1" w:rsidRPr="005B3E05" w:rsidRDefault="000460D1" w:rsidP="009B5256">
      <w:pPr>
        <w:shd w:val="clear" w:color="auto" w:fill="FFFFFF"/>
        <w:ind w:left="426"/>
        <w:rPr>
          <w:rFonts w:ascii="Trebuchet MS" w:hAnsi="Trebuchet MS" w:cs="Arial"/>
          <w:sz w:val="22"/>
          <w:szCs w:val="22"/>
        </w:rPr>
      </w:pPr>
    </w:p>
    <w:p w14:paraId="7DDE00BC" w14:textId="2F6B54E8" w:rsidR="000460D1" w:rsidRDefault="000460D1" w:rsidP="00463DB0">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We will likely hold the following basic personal information about you: </w:t>
      </w:r>
    </w:p>
    <w:p w14:paraId="328F43DA" w14:textId="77777777" w:rsidR="00463DB0" w:rsidRPr="00463DB0" w:rsidRDefault="00463DB0" w:rsidP="00463DB0">
      <w:pPr>
        <w:pStyle w:val="ListParagraph"/>
        <w:numPr>
          <w:ilvl w:val="2"/>
          <w:numId w:val="9"/>
        </w:numPr>
        <w:rPr>
          <w:rFonts w:ascii="Trebuchet MS" w:hAnsi="Trebuchet MS"/>
        </w:rPr>
      </w:pPr>
      <w:r w:rsidRPr="00463DB0">
        <w:rPr>
          <w:rFonts w:ascii="Trebuchet MS" w:hAnsi="Trebuchet MS"/>
        </w:rPr>
        <w:t xml:space="preserve">name, former names and preferred names </w:t>
      </w:r>
    </w:p>
    <w:p w14:paraId="3D2ACE66" w14:textId="122FA70A" w:rsidR="00463DB0" w:rsidRPr="00463DB0" w:rsidRDefault="00463DB0" w:rsidP="00463DB0">
      <w:pPr>
        <w:pStyle w:val="ListParagraph"/>
        <w:numPr>
          <w:ilvl w:val="2"/>
          <w:numId w:val="9"/>
        </w:numPr>
        <w:rPr>
          <w:rFonts w:ascii="Trebuchet MS" w:hAnsi="Trebuchet MS"/>
        </w:rPr>
      </w:pPr>
      <w:r w:rsidRPr="00463DB0">
        <w:rPr>
          <w:rFonts w:ascii="Trebuchet MS" w:hAnsi="Trebuchet MS"/>
        </w:rPr>
        <w:t>address</w:t>
      </w:r>
    </w:p>
    <w:p w14:paraId="2E3CEE7B" w14:textId="31787917" w:rsidR="00463DB0" w:rsidRPr="00463DB0" w:rsidRDefault="00463DB0" w:rsidP="00463DB0">
      <w:pPr>
        <w:pStyle w:val="ListParagraph"/>
        <w:numPr>
          <w:ilvl w:val="2"/>
          <w:numId w:val="9"/>
        </w:numPr>
        <w:rPr>
          <w:rFonts w:ascii="Trebuchet MS" w:hAnsi="Trebuchet MS"/>
        </w:rPr>
      </w:pPr>
      <w:r w:rsidRPr="00463DB0">
        <w:rPr>
          <w:rFonts w:ascii="Trebuchet MS" w:hAnsi="Trebuchet MS"/>
        </w:rPr>
        <w:t>telephone number</w:t>
      </w:r>
    </w:p>
    <w:p w14:paraId="7295ACD6" w14:textId="302D96A4" w:rsidR="00463DB0" w:rsidRPr="00463DB0" w:rsidRDefault="00463DB0" w:rsidP="00463DB0">
      <w:pPr>
        <w:pStyle w:val="ListParagraph"/>
        <w:numPr>
          <w:ilvl w:val="2"/>
          <w:numId w:val="9"/>
        </w:numPr>
        <w:rPr>
          <w:rFonts w:ascii="Trebuchet MS" w:hAnsi="Trebuchet MS"/>
        </w:rPr>
      </w:pPr>
      <w:r w:rsidRPr="00463DB0">
        <w:rPr>
          <w:rFonts w:ascii="Trebuchet MS" w:hAnsi="Trebuchet MS"/>
        </w:rPr>
        <w:t>email address</w:t>
      </w:r>
    </w:p>
    <w:p w14:paraId="73148ADF" w14:textId="457F4719" w:rsidR="00463DB0" w:rsidRPr="00463DB0" w:rsidRDefault="00463DB0" w:rsidP="00463DB0">
      <w:pPr>
        <w:pStyle w:val="ListParagraph"/>
        <w:numPr>
          <w:ilvl w:val="2"/>
          <w:numId w:val="9"/>
        </w:numPr>
        <w:rPr>
          <w:rFonts w:ascii="Trebuchet MS" w:hAnsi="Trebuchet MS"/>
        </w:rPr>
      </w:pPr>
      <w:r w:rsidRPr="00463DB0">
        <w:rPr>
          <w:rFonts w:ascii="Trebuchet MS" w:hAnsi="Trebuchet MS"/>
        </w:rPr>
        <w:t>bank account details (where charges apply)</w:t>
      </w:r>
    </w:p>
    <w:p w14:paraId="76207409" w14:textId="31C9F53A" w:rsidR="00463DB0" w:rsidRPr="00463DB0" w:rsidRDefault="00463DB0" w:rsidP="00463DB0">
      <w:pPr>
        <w:pStyle w:val="ListParagraph"/>
        <w:numPr>
          <w:ilvl w:val="2"/>
          <w:numId w:val="9"/>
        </w:numPr>
        <w:rPr>
          <w:rFonts w:ascii="Trebuchet MS" w:hAnsi="Trebuchet MS"/>
        </w:rPr>
      </w:pPr>
      <w:r w:rsidRPr="00463DB0">
        <w:rPr>
          <w:rFonts w:ascii="Trebuchet MS" w:hAnsi="Trebuchet MS"/>
        </w:rPr>
        <w:t>social security number and other unique identifiers</w:t>
      </w:r>
    </w:p>
    <w:p w14:paraId="5610742E" w14:textId="7E8F29B0" w:rsidR="00463DB0" w:rsidRPr="00463DB0" w:rsidRDefault="00463DB0" w:rsidP="00463DB0">
      <w:pPr>
        <w:pStyle w:val="ListParagraph"/>
        <w:numPr>
          <w:ilvl w:val="2"/>
          <w:numId w:val="9"/>
        </w:numPr>
        <w:rPr>
          <w:rFonts w:ascii="Trebuchet MS" w:hAnsi="Trebuchet MS"/>
        </w:rPr>
      </w:pPr>
      <w:r w:rsidRPr="00463DB0">
        <w:rPr>
          <w:rFonts w:ascii="Trebuchet MS" w:hAnsi="Trebuchet MS"/>
        </w:rPr>
        <w:t>date of birth</w:t>
      </w:r>
    </w:p>
    <w:p w14:paraId="5045ECBD" w14:textId="13EBBAE6" w:rsidR="00463DB0" w:rsidRPr="00463DB0" w:rsidRDefault="00463DB0" w:rsidP="00463DB0">
      <w:pPr>
        <w:pStyle w:val="ListParagraph"/>
        <w:numPr>
          <w:ilvl w:val="2"/>
          <w:numId w:val="9"/>
        </w:numPr>
        <w:rPr>
          <w:rFonts w:ascii="Trebuchet MS" w:hAnsi="Trebuchet MS"/>
        </w:rPr>
      </w:pPr>
      <w:r w:rsidRPr="00463DB0">
        <w:rPr>
          <w:rFonts w:ascii="Trebuchet MS" w:hAnsi="Trebuchet MS"/>
        </w:rPr>
        <w:t>non-binary or gender expression</w:t>
      </w:r>
    </w:p>
    <w:p w14:paraId="2597FB4F" w14:textId="5D16DB6F" w:rsidR="00463DB0" w:rsidRPr="00463DB0" w:rsidRDefault="00463DB0" w:rsidP="00463DB0">
      <w:pPr>
        <w:pStyle w:val="ListParagraph"/>
        <w:numPr>
          <w:ilvl w:val="2"/>
          <w:numId w:val="9"/>
        </w:numPr>
        <w:rPr>
          <w:rFonts w:ascii="Trebuchet MS" w:hAnsi="Trebuchet MS"/>
        </w:rPr>
      </w:pPr>
      <w:r w:rsidRPr="00463DB0">
        <w:rPr>
          <w:rFonts w:ascii="Trebuchet MS" w:hAnsi="Trebuchet MS"/>
        </w:rPr>
        <w:t>medical history and diagnoses</w:t>
      </w:r>
    </w:p>
    <w:p w14:paraId="5290C7B6" w14:textId="2ACAA028" w:rsidR="00463DB0" w:rsidRPr="00463DB0" w:rsidRDefault="00463DB0" w:rsidP="00463DB0">
      <w:pPr>
        <w:pStyle w:val="ListParagraph"/>
        <w:numPr>
          <w:ilvl w:val="2"/>
          <w:numId w:val="9"/>
        </w:numPr>
        <w:rPr>
          <w:rFonts w:ascii="Trebuchet MS" w:hAnsi="Trebuchet MS"/>
        </w:rPr>
      </w:pPr>
      <w:r w:rsidRPr="00463DB0">
        <w:rPr>
          <w:rFonts w:ascii="Trebuchet MS" w:hAnsi="Trebuchet MS"/>
        </w:rPr>
        <w:t>observation charts and test results</w:t>
      </w:r>
    </w:p>
    <w:p w14:paraId="174A6BEF" w14:textId="2A18C609" w:rsidR="00463DB0" w:rsidRPr="00463DB0" w:rsidRDefault="00463DB0" w:rsidP="00463DB0">
      <w:pPr>
        <w:pStyle w:val="ListParagraph"/>
        <w:numPr>
          <w:ilvl w:val="2"/>
          <w:numId w:val="9"/>
        </w:numPr>
        <w:rPr>
          <w:rFonts w:ascii="Trebuchet MS" w:hAnsi="Trebuchet MS"/>
        </w:rPr>
      </w:pPr>
      <w:r w:rsidRPr="00463DB0">
        <w:rPr>
          <w:rFonts w:ascii="Trebuchet MS" w:hAnsi="Trebuchet MS"/>
        </w:rPr>
        <w:t>next of kin information</w:t>
      </w:r>
    </w:p>
    <w:p w14:paraId="1D1B68FF" w14:textId="53657D8A" w:rsidR="00463DB0" w:rsidRPr="00463DB0" w:rsidRDefault="00463DB0" w:rsidP="00463DB0">
      <w:pPr>
        <w:pStyle w:val="ListParagraph"/>
        <w:numPr>
          <w:ilvl w:val="2"/>
          <w:numId w:val="9"/>
        </w:numPr>
        <w:rPr>
          <w:rFonts w:ascii="Trebuchet MS" w:hAnsi="Trebuchet MS"/>
        </w:rPr>
      </w:pPr>
      <w:r w:rsidRPr="00463DB0">
        <w:rPr>
          <w:rFonts w:ascii="Trebuchet MS" w:hAnsi="Trebuchet MS"/>
        </w:rPr>
        <w:t>correspondence and communication, via email, telephone calls and letters</w:t>
      </w:r>
    </w:p>
    <w:p w14:paraId="3F97C8D1" w14:textId="0EE6E15D" w:rsidR="00463DB0" w:rsidRPr="00463DB0" w:rsidRDefault="00463DB0" w:rsidP="00463DB0">
      <w:pPr>
        <w:pStyle w:val="ListParagraph"/>
        <w:numPr>
          <w:ilvl w:val="2"/>
          <w:numId w:val="9"/>
        </w:numPr>
        <w:rPr>
          <w:rFonts w:ascii="Trebuchet MS" w:hAnsi="Trebuchet MS"/>
        </w:rPr>
      </w:pPr>
      <w:r w:rsidRPr="00463DB0">
        <w:rPr>
          <w:rFonts w:ascii="Trebuchet MS" w:hAnsi="Trebuchet MS"/>
        </w:rPr>
        <w:t>family, lifestyle and social circumstance or safeguarding status</w:t>
      </w:r>
    </w:p>
    <w:p w14:paraId="3CFFCD06" w14:textId="77777777" w:rsidR="00463DB0" w:rsidRPr="00463DB0" w:rsidRDefault="00463DB0" w:rsidP="00463DB0">
      <w:pPr>
        <w:pStyle w:val="ListParagraph"/>
        <w:numPr>
          <w:ilvl w:val="2"/>
          <w:numId w:val="9"/>
        </w:numPr>
        <w:rPr>
          <w:rFonts w:ascii="Trebuchet MS" w:hAnsi="Trebuchet MS"/>
        </w:rPr>
      </w:pPr>
      <w:r w:rsidRPr="00463DB0">
        <w:rPr>
          <w:rFonts w:ascii="Trebuchet MS" w:hAnsi="Trebuchet MS"/>
        </w:rPr>
        <w:t>physical or mental health condition</w:t>
      </w:r>
    </w:p>
    <w:p w14:paraId="3C692384" w14:textId="463707CD" w:rsidR="00463DB0" w:rsidRPr="00463DB0" w:rsidRDefault="00463DB0" w:rsidP="00463DB0">
      <w:pPr>
        <w:pStyle w:val="ListParagraph"/>
        <w:numPr>
          <w:ilvl w:val="2"/>
          <w:numId w:val="9"/>
        </w:numPr>
        <w:rPr>
          <w:rFonts w:ascii="Trebuchet MS" w:hAnsi="Trebuchet MS"/>
        </w:rPr>
      </w:pPr>
      <w:r w:rsidRPr="00463DB0">
        <w:rPr>
          <w:rFonts w:ascii="Trebuchet MS" w:hAnsi="Trebuchet MS"/>
        </w:rPr>
        <w:t>racial or ethnic origin</w:t>
      </w:r>
    </w:p>
    <w:p w14:paraId="28844B9B" w14:textId="6D585AF2" w:rsidR="00463DB0" w:rsidRPr="00463DB0" w:rsidRDefault="00463DB0" w:rsidP="00463DB0">
      <w:pPr>
        <w:pStyle w:val="ListParagraph"/>
        <w:numPr>
          <w:ilvl w:val="2"/>
          <w:numId w:val="9"/>
        </w:numPr>
        <w:rPr>
          <w:rFonts w:ascii="Trebuchet MS" w:hAnsi="Trebuchet MS"/>
        </w:rPr>
      </w:pPr>
      <w:r w:rsidRPr="00463DB0">
        <w:rPr>
          <w:rFonts w:ascii="Trebuchet MS" w:hAnsi="Trebuchet MS"/>
        </w:rPr>
        <w:t>religious or other beliefs of a similar nature</w:t>
      </w:r>
    </w:p>
    <w:p w14:paraId="76554C2D" w14:textId="1E8A876C" w:rsidR="00463DB0" w:rsidRPr="00463DB0" w:rsidRDefault="00463DB0" w:rsidP="00463DB0">
      <w:pPr>
        <w:pStyle w:val="ListParagraph"/>
        <w:numPr>
          <w:ilvl w:val="2"/>
          <w:numId w:val="9"/>
        </w:numPr>
        <w:rPr>
          <w:rFonts w:ascii="Trebuchet MS" w:hAnsi="Trebuchet MS"/>
        </w:rPr>
      </w:pPr>
      <w:r w:rsidRPr="00463DB0">
        <w:rPr>
          <w:rFonts w:ascii="Trebuchet MS" w:hAnsi="Trebuchet MS"/>
        </w:rPr>
        <w:t>sexual life</w:t>
      </w:r>
    </w:p>
    <w:p w14:paraId="48CF265B" w14:textId="77777777" w:rsidR="000460D1" w:rsidRPr="005B3E05" w:rsidRDefault="000460D1" w:rsidP="009B5256">
      <w:pPr>
        <w:shd w:val="clear" w:color="auto" w:fill="FFFFFF"/>
        <w:ind w:left="426"/>
        <w:rPr>
          <w:rFonts w:ascii="Trebuchet MS" w:hAnsi="Trebuchet MS" w:cs="Arial"/>
          <w:sz w:val="22"/>
          <w:szCs w:val="22"/>
        </w:rPr>
      </w:pPr>
    </w:p>
    <w:p w14:paraId="4DFF46DA" w14:textId="77777777"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It is important for us to have a complete picture of you as this will assist staff to deliver appropriate treatment and care plans in accordance with your needs.  </w:t>
      </w:r>
    </w:p>
    <w:p w14:paraId="554DF236" w14:textId="77777777"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2A51D35E" w14:textId="77777777" w:rsidR="004013AB" w:rsidRDefault="004013AB"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20267725" w14:textId="77777777" w:rsidR="001C66F2" w:rsidRPr="001C66F2"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4" w:name="_Toc514499074"/>
      <w:r w:rsidRPr="001C66F2">
        <w:rPr>
          <w:rFonts w:ascii="Trebuchet MS" w:hAnsi="Trebuchet MS" w:cs="Arial"/>
          <w:b/>
          <w:color w:val="2E74B5" w:themeColor="accent5" w:themeShade="BF"/>
        </w:rPr>
        <w:t>What do we do</w:t>
      </w:r>
      <w:r w:rsidR="001C66F2" w:rsidRPr="001C66F2">
        <w:rPr>
          <w:rFonts w:ascii="Trebuchet MS" w:hAnsi="Trebuchet MS" w:cs="Arial"/>
          <w:b/>
          <w:color w:val="2E74B5" w:themeColor="accent5" w:themeShade="BF"/>
        </w:rPr>
        <w:t xml:space="preserve"> with your personal information</w:t>
      </w:r>
      <w:r w:rsidR="00F45F29">
        <w:rPr>
          <w:rFonts w:ascii="Trebuchet MS" w:hAnsi="Trebuchet MS" w:cs="Arial"/>
          <w:b/>
          <w:color w:val="2E74B5" w:themeColor="accent5" w:themeShade="BF"/>
        </w:rPr>
        <w:t>?</w:t>
      </w:r>
      <w:bookmarkEnd w:id="4"/>
    </w:p>
    <w:p w14:paraId="7EB5908B" w14:textId="77777777" w:rsidR="000460D1" w:rsidRPr="009B5256" w:rsidRDefault="000460D1" w:rsidP="009B5256">
      <w:pPr>
        <w:shd w:val="clear" w:color="auto" w:fill="FFFFFF"/>
        <w:ind w:left="426"/>
        <w:rPr>
          <w:rFonts w:ascii="Trebuchet MS" w:hAnsi="Trebuchet MS" w:cs="Arial"/>
          <w:sz w:val="22"/>
          <w:szCs w:val="22"/>
        </w:rPr>
      </w:pPr>
      <w:r w:rsidRPr="009B5256">
        <w:rPr>
          <w:rFonts w:ascii="Trebuchet MS" w:hAnsi="Trebuchet MS" w:cs="Arial"/>
          <w:sz w:val="22"/>
          <w:szCs w:val="22"/>
        </w:rPr>
        <w:t>Your records are used to directly, manage and deliver healthcare to you to ensure that:</w:t>
      </w:r>
    </w:p>
    <w:p w14:paraId="167716FD" w14:textId="77777777"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The staff involved in your care have accurate and up to date</w:t>
      </w:r>
      <w:r w:rsidR="001C66F2" w:rsidRPr="00F45F29">
        <w:rPr>
          <w:rFonts w:ascii="Trebuchet MS" w:hAnsi="Trebuchet MS" w:cs="Arial"/>
        </w:rPr>
        <w:t xml:space="preserve"> information to assess and </w:t>
      </w:r>
      <w:r w:rsidR="00F45F29">
        <w:rPr>
          <w:rFonts w:ascii="Trebuchet MS" w:hAnsi="Trebuchet MS" w:cs="Arial"/>
        </w:rPr>
        <w:t>advis</w:t>
      </w:r>
      <w:r w:rsidR="00F45F29" w:rsidRPr="00F45F29">
        <w:rPr>
          <w:rFonts w:ascii="Trebuchet MS" w:hAnsi="Trebuchet MS" w:cs="Arial"/>
        </w:rPr>
        <w:t>e</w:t>
      </w:r>
      <w:r w:rsidRPr="00F45F29">
        <w:rPr>
          <w:rFonts w:ascii="Trebuchet MS" w:hAnsi="Trebuchet MS" w:cs="Arial"/>
        </w:rPr>
        <w:t xml:space="preserve"> on the most appropriate care for you.</w:t>
      </w:r>
    </w:p>
    <w:p w14:paraId="71B9B05D" w14:textId="77777777"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Staff have the information they need to be able to assess and improve the quality and type of care you receive.</w:t>
      </w:r>
    </w:p>
    <w:p w14:paraId="7BAFD26C" w14:textId="77777777" w:rsidR="000460D1" w:rsidRPr="00F45F29" w:rsidRDefault="000460D1" w:rsidP="00AC40F7">
      <w:pPr>
        <w:pStyle w:val="ListParagraph"/>
        <w:numPr>
          <w:ilvl w:val="0"/>
          <w:numId w:val="4"/>
        </w:numPr>
        <w:shd w:val="clear" w:color="auto" w:fill="FFFFFF"/>
        <w:rPr>
          <w:rFonts w:ascii="Trebuchet MS" w:hAnsi="Trebuchet MS" w:cs="Arial"/>
        </w:rPr>
      </w:pPr>
      <w:r w:rsidRPr="00F45F29">
        <w:rPr>
          <w:rFonts w:ascii="Trebuchet MS" w:hAnsi="Trebuchet MS" w:cs="Arial"/>
        </w:rPr>
        <w:t xml:space="preserve">Appropriate information is available if you see another healthcare professional, or are referred to a specialist or another part of the </w:t>
      </w:r>
      <w:r w:rsidR="001C66F2" w:rsidRPr="00F45F29">
        <w:rPr>
          <w:rFonts w:ascii="Trebuchet MS" w:hAnsi="Trebuchet MS" w:cs="Arial"/>
        </w:rPr>
        <w:t>Jersey Health Service</w:t>
      </w:r>
      <w:r w:rsidRPr="00F45F29">
        <w:rPr>
          <w:rFonts w:ascii="Trebuchet MS" w:hAnsi="Trebuchet MS" w:cs="Arial"/>
        </w:rPr>
        <w:t xml:space="preserve">, social care or </w:t>
      </w:r>
      <w:r w:rsidR="001C66F2" w:rsidRPr="00F45F29">
        <w:rPr>
          <w:rFonts w:ascii="Trebuchet MS" w:hAnsi="Trebuchet MS" w:cs="Arial"/>
        </w:rPr>
        <w:t xml:space="preserve">other </w:t>
      </w:r>
      <w:r w:rsidRPr="00F45F29">
        <w:rPr>
          <w:rFonts w:ascii="Trebuchet MS" w:hAnsi="Trebuchet MS" w:cs="Arial"/>
        </w:rPr>
        <w:t>health provider</w:t>
      </w:r>
      <w:r w:rsidR="001C66F2" w:rsidRPr="00F45F29">
        <w:rPr>
          <w:rFonts w:ascii="Trebuchet MS" w:hAnsi="Trebuchet MS" w:cs="Arial"/>
        </w:rPr>
        <w:t xml:space="preserve"> in Jersey, UK or elsewhere</w:t>
      </w:r>
      <w:r w:rsidRPr="00F45F29">
        <w:rPr>
          <w:rFonts w:ascii="Trebuchet MS" w:hAnsi="Trebuchet MS" w:cs="Arial"/>
        </w:rPr>
        <w:t>.</w:t>
      </w:r>
    </w:p>
    <w:p w14:paraId="23287624" w14:textId="77777777" w:rsidR="000460D1" w:rsidRPr="009B5256" w:rsidRDefault="000460D1" w:rsidP="009B5256">
      <w:pPr>
        <w:shd w:val="clear" w:color="auto" w:fill="FFFFFF"/>
        <w:ind w:left="426"/>
        <w:rPr>
          <w:rFonts w:ascii="Trebuchet MS" w:hAnsi="Trebuchet MS" w:cs="Arial"/>
          <w:sz w:val="22"/>
          <w:szCs w:val="22"/>
        </w:rPr>
      </w:pPr>
    </w:p>
    <w:p w14:paraId="6249151F" w14:textId="77777777" w:rsidR="001C66F2" w:rsidRPr="001C66F2" w:rsidRDefault="001C66F2"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5" w:name="_Toc514499075"/>
      <w:r>
        <w:rPr>
          <w:rFonts w:ascii="Trebuchet MS" w:hAnsi="Trebuchet MS" w:cs="Arial"/>
          <w:b/>
          <w:color w:val="2E74B5" w:themeColor="accent5" w:themeShade="BF"/>
        </w:rPr>
        <w:t>W</w:t>
      </w:r>
      <w:r w:rsidRPr="001C66F2">
        <w:rPr>
          <w:rFonts w:ascii="Trebuchet MS" w:hAnsi="Trebuchet MS" w:cs="Arial"/>
          <w:b/>
          <w:color w:val="2E74B5" w:themeColor="accent5" w:themeShade="BF"/>
        </w:rPr>
        <w:t>hat we may do with your personal information?</w:t>
      </w:r>
      <w:bookmarkEnd w:id="5"/>
    </w:p>
    <w:p w14:paraId="28BC427F" w14:textId="77777777" w:rsidR="000460D1" w:rsidRPr="005B3E05"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The personal information we collect about you may also be used to:</w:t>
      </w:r>
    </w:p>
    <w:p w14:paraId="594FBBC1" w14:textId="77777777" w:rsidR="000460D1" w:rsidRPr="00F45F29" w:rsidRDefault="000460D1"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Remind you about your appointments and send you relevant correspondence.</w:t>
      </w:r>
    </w:p>
    <w:p w14:paraId="62E2CF1A" w14:textId="77777777" w:rsidR="000460D1"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 xml:space="preserve">eview the care we provide to ensure it is of the highest standard and quality, </w:t>
      </w:r>
      <w:proofErr w:type="gramStart"/>
      <w:r w:rsidR="000460D1" w:rsidRPr="00F45F29">
        <w:rPr>
          <w:rFonts w:ascii="Trebuchet MS" w:hAnsi="Trebuchet MS" w:cs="Arial"/>
        </w:rPr>
        <w:t>e.g.</w:t>
      </w:r>
      <w:proofErr w:type="gramEnd"/>
      <w:r w:rsidR="000460D1" w:rsidRPr="00F45F29">
        <w:rPr>
          <w:rFonts w:ascii="Trebuchet MS" w:hAnsi="Trebuchet MS" w:cs="Arial"/>
        </w:rPr>
        <w:t xml:space="preserve"> through audit or service improvement;</w:t>
      </w:r>
    </w:p>
    <w:p w14:paraId="509F3A27" w14:textId="7B301AE4" w:rsidR="00D7045A" w:rsidRPr="00D7045A" w:rsidRDefault="00D7045A" w:rsidP="00846F6C">
      <w:pPr>
        <w:pStyle w:val="ListParagraph"/>
        <w:numPr>
          <w:ilvl w:val="0"/>
          <w:numId w:val="5"/>
        </w:numPr>
        <w:shd w:val="clear" w:color="auto" w:fill="FFFFFF"/>
        <w:spacing w:after="160" w:line="259" w:lineRule="auto"/>
        <w:rPr>
          <w:rFonts w:ascii="Trebuchet MS" w:hAnsi="Trebuchet MS" w:cs="Arial"/>
        </w:rPr>
      </w:pPr>
      <w:r w:rsidRPr="00D7045A">
        <w:rPr>
          <w:rFonts w:ascii="Trebuchet MS" w:hAnsi="Trebuchet MS"/>
        </w:rPr>
        <w:t>Refer you to a secondary care provider, such as Health and Community Services</w:t>
      </w:r>
    </w:p>
    <w:p w14:paraId="322FF92E"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S</w:t>
      </w:r>
      <w:r w:rsidR="000460D1" w:rsidRPr="00F45F29">
        <w:rPr>
          <w:rFonts w:ascii="Trebuchet MS" w:hAnsi="Trebuchet MS" w:cs="Arial"/>
        </w:rPr>
        <w:t xml:space="preserve">upport the funding of your care, </w:t>
      </w:r>
      <w:proofErr w:type="gramStart"/>
      <w:r w:rsidR="000460D1" w:rsidRPr="00F45F29">
        <w:rPr>
          <w:rFonts w:ascii="Trebuchet MS" w:hAnsi="Trebuchet MS" w:cs="Arial"/>
        </w:rPr>
        <w:t>e.g.</w:t>
      </w:r>
      <w:proofErr w:type="gramEnd"/>
      <w:r w:rsidR="000460D1" w:rsidRPr="00F45F29">
        <w:rPr>
          <w:rFonts w:ascii="Trebuchet MS" w:hAnsi="Trebuchet MS" w:cs="Arial"/>
        </w:rPr>
        <w:t xml:space="preserve"> with commissioning organisations;</w:t>
      </w:r>
    </w:p>
    <w:p w14:paraId="7577204A"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P</w:t>
      </w:r>
      <w:r w:rsidR="000460D1" w:rsidRPr="00F45F29">
        <w:rPr>
          <w:rFonts w:ascii="Trebuchet MS" w:hAnsi="Trebuchet MS" w:cs="Arial"/>
        </w:rPr>
        <w:t xml:space="preserve">repare statistics on </w:t>
      </w:r>
      <w:r w:rsidRPr="00F45F29">
        <w:rPr>
          <w:rFonts w:ascii="Trebuchet MS" w:hAnsi="Trebuchet MS" w:cs="Arial"/>
        </w:rPr>
        <w:t xml:space="preserve">Primary Care </w:t>
      </w:r>
      <w:r w:rsidR="000460D1" w:rsidRPr="00F45F29">
        <w:rPr>
          <w:rFonts w:ascii="Trebuchet MS" w:hAnsi="Trebuchet MS" w:cs="Arial"/>
        </w:rPr>
        <w:t xml:space="preserve">performance to meet the needs of the population or for the Health </w:t>
      </w:r>
      <w:r w:rsidRPr="00F45F29">
        <w:rPr>
          <w:rFonts w:ascii="Trebuchet MS" w:hAnsi="Trebuchet MS" w:cs="Arial"/>
        </w:rPr>
        <w:t xml:space="preserve">Department </w:t>
      </w:r>
      <w:r w:rsidR="000460D1" w:rsidRPr="00F45F29">
        <w:rPr>
          <w:rFonts w:ascii="Trebuchet MS" w:hAnsi="Trebuchet MS" w:cs="Arial"/>
        </w:rPr>
        <w:t xml:space="preserve">and </w:t>
      </w:r>
      <w:r w:rsidRPr="00F45F29">
        <w:rPr>
          <w:rFonts w:ascii="Trebuchet MS" w:hAnsi="Trebuchet MS" w:cs="Arial"/>
        </w:rPr>
        <w:t xml:space="preserve">or </w:t>
      </w:r>
      <w:r w:rsidR="000460D1" w:rsidRPr="00F45F29">
        <w:rPr>
          <w:rFonts w:ascii="Trebuchet MS" w:hAnsi="Trebuchet MS" w:cs="Arial"/>
        </w:rPr>
        <w:t>other regulatory bodies;</w:t>
      </w:r>
    </w:p>
    <w:p w14:paraId="761EBB21"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H</w:t>
      </w:r>
      <w:r w:rsidR="000460D1" w:rsidRPr="00F45F29">
        <w:rPr>
          <w:rFonts w:ascii="Trebuchet MS" w:hAnsi="Trebuchet MS" w:cs="Arial"/>
        </w:rPr>
        <w:t>elp to train and educate healthcare professionals;</w:t>
      </w:r>
    </w:p>
    <w:p w14:paraId="13FDD1C2"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eport and investigate complaints, claims and untoward incidents;</w:t>
      </w:r>
    </w:p>
    <w:p w14:paraId="0B64C131"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R</w:t>
      </w:r>
      <w:r w:rsidR="000460D1" w:rsidRPr="00F45F29">
        <w:rPr>
          <w:rFonts w:ascii="Trebuchet MS" w:hAnsi="Trebuchet MS" w:cs="Arial"/>
        </w:rPr>
        <w:t xml:space="preserve">eport events to the appropriate authorities when we are required to do so by law; </w:t>
      </w:r>
    </w:p>
    <w:p w14:paraId="335433BE" w14:textId="77777777" w:rsidR="000460D1" w:rsidRPr="00F45F29" w:rsidRDefault="001C66F2" w:rsidP="00AC40F7">
      <w:pPr>
        <w:pStyle w:val="ListParagraph"/>
        <w:numPr>
          <w:ilvl w:val="0"/>
          <w:numId w:val="5"/>
        </w:numPr>
        <w:shd w:val="clear" w:color="auto" w:fill="FFFFFF"/>
        <w:rPr>
          <w:rFonts w:ascii="Trebuchet MS" w:hAnsi="Trebuchet MS" w:cs="Arial"/>
        </w:rPr>
      </w:pPr>
      <w:r w:rsidRPr="00F45F29">
        <w:rPr>
          <w:rFonts w:ascii="Trebuchet MS" w:hAnsi="Trebuchet MS" w:cs="Arial"/>
        </w:rPr>
        <w:t>C</w:t>
      </w:r>
      <w:r w:rsidR="000460D1" w:rsidRPr="00F45F29">
        <w:rPr>
          <w:rFonts w:ascii="Trebuchet MS" w:hAnsi="Trebuchet MS" w:cs="Arial"/>
        </w:rPr>
        <w:t xml:space="preserve">ontact you with regards to patient satisfaction surveys relating to services you have used within our </w:t>
      </w:r>
      <w:r w:rsidR="0099106B" w:rsidRPr="00F45F29">
        <w:rPr>
          <w:rFonts w:ascii="Trebuchet MS" w:hAnsi="Trebuchet MS" w:cs="Arial"/>
        </w:rPr>
        <w:t xml:space="preserve">organisation </w:t>
      </w:r>
      <w:r w:rsidR="000460D1" w:rsidRPr="00F45F29">
        <w:rPr>
          <w:rFonts w:ascii="Trebuchet MS" w:hAnsi="Trebuchet MS" w:cs="Arial"/>
        </w:rPr>
        <w:t>so as to further improve our services to patients</w:t>
      </w:r>
    </w:p>
    <w:p w14:paraId="4051C9AE" w14:textId="77777777" w:rsidR="0099106B" w:rsidRDefault="0099106B" w:rsidP="009B5256">
      <w:pPr>
        <w:shd w:val="clear" w:color="auto" w:fill="FFFFFF"/>
        <w:ind w:left="426"/>
        <w:rPr>
          <w:rFonts w:ascii="Trebuchet MS" w:hAnsi="Trebuchet MS" w:cs="Arial"/>
          <w:sz w:val="22"/>
          <w:szCs w:val="22"/>
        </w:rPr>
      </w:pPr>
    </w:p>
    <w:p w14:paraId="1CB2E0E5" w14:textId="77777777" w:rsidR="000460D1" w:rsidRDefault="000460D1" w:rsidP="009B5256">
      <w:pPr>
        <w:shd w:val="clear" w:color="auto" w:fill="FFFFFF"/>
        <w:ind w:left="426"/>
        <w:rPr>
          <w:rFonts w:ascii="Trebuchet MS" w:hAnsi="Trebuchet MS" w:cs="Arial"/>
          <w:sz w:val="22"/>
          <w:szCs w:val="22"/>
        </w:rPr>
      </w:pPr>
      <w:r w:rsidRPr="005B3E05">
        <w:rPr>
          <w:rFonts w:ascii="Trebuchet MS" w:hAnsi="Trebuchet MS" w:cs="Arial"/>
          <w:sz w:val="22"/>
          <w:szCs w:val="22"/>
        </w:rPr>
        <w:t>Where possible, we will always look to anonymise/pseudonymise your personal information so as to protect patient confidentiality, unless there is a legal basis that permits us to use it and we will only use/share the minimum information necessary.</w:t>
      </w:r>
    </w:p>
    <w:p w14:paraId="6FDBDE04" w14:textId="77777777" w:rsidR="00C4581C" w:rsidRDefault="00C4581C" w:rsidP="009B5256">
      <w:pPr>
        <w:shd w:val="clear" w:color="auto" w:fill="FFFFFF"/>
        <w:ind w:left="426"/>
        <w:rPr>
          <w:rFonts w:ascii="Trebuchet MS" w:hAnsi="Trebuchet MS" w:cs="Arial"/>
          <w:sz w:val="22"/>
          <w:szCs w:val="22"/>
        </w:rPr>
      </w:pPr>
    </w:p>
    <w:p w14:paraId="33D38E6D" w14:textId="4D416007" w:rsidR="00C4581C" w:rsidRPr="00C4581C" w:rsidRDefault="00C4581C" w:rsidP="00C4581C">
      <w:pPr>
        <w:ind w:left="330"/>
        <w:rPr>
          <w:rFonts w:ascii="Trebuchet MS" w:hAnsi="Trebuchet MS"/>
          <w:sz w:val="22"/>
          <w:szCs w:val="22"/>
        </w:rPr>
      </w:pPr>
      <w:r w:rsidRPr="00C4581C">
        <w:rPr>
          <w:rFonts w:ascii="Trebuchet MS" w:hAnsi="Trebuchet MS"/>
          <w:sz w:val="22"/>
          <w:szCs w:val="22"/>
        </w:rPr>
        <w:t xml:space="preserve">The manner in which Primary Care use and share health and social care data is informed by the Caldicott </w:t>
      </w:r>
      <w:r>
        <w:rPr>
          <w:rFonts w:ascii="Trebuchet MS" w:hAnsi="Trebuchet MS"/>
          <w:sz w:val="22"/>
          <w:szCs w:val="22"/>
        </w:rPr>
        <w:t xml:space="preserve">    </w:t>
      </w:r>
      <w:r w:rsidRPr="00C4581C">
        <w:rPr>
          <w:rFonts w:ascii="Trebuchet MS" w:hAnsi="Trebuchet MS"/>
          <w:sz w:val="22"/>
          <w:szCs w:val="22"/>
        </w:rPr>
        <w:t xml:space="preserve">Principles, a framework for determining ethical and appropriate processing. </w:t>
      </w:r>
    </w:p>
    <w:p w14:paraId="560BAC69" w14:textId="77777777" w:rsidR="00C4581C" w:rsidRPr="00C4581C" w:rsidRDefault="00C4581C" w:rsidP="00C4581C">
      <w:pPr>
        <w:ind w:firstLine="360"/>
        <w:rPr>
          <w:rFonts w:ascii="Trebuchet MS" w:hAnsi="Trebuchet MS"/>
          <w:sz w:val="22"/>
          <w:szCs w:val="22"/>
        </w:rPr>
      </w:pPr>
      <w:r w:rsidRPr="00C4581C">
        <w:rPr>
          <w:rFonts w:ascii="Trebuchet MS" w:hAnsi="Trebuchet MS"/>
          <w:sz w:val="22"/>
          <w:szCs w:val="22"/>
        </w:rPr>
        <w:t>When making decisions about how and why we use and share data, we consider whether:</w:t>
      </w:r>
    </w:p>
    <w:p w14:paraId="18E2168F"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the purpose of the processing can be justified; is the requirement clearly defined and documented?</w:t>
      </w:r>
    </w:p>
    <w:p w14:paraId="34881A55"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it is necessary to use the data: do we need to identify individuals?</w:t>
      </w:r>
    </w:p>
    <w:p w14:paraId="6466F310"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 xml:space="preserve">we are using the minimum necessary information to fulfil the purpose </w:t>
      </w:r>
    </w:p>
    <w:p w14:paraId="5C8791E4"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 xml:space="preserve">do the people processing the data ‘need to know’? </w:t>
      </w:r>
    </w:p>
    <w:p w14:paraId="57F4B2F1"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everyone involved is aware of their responsibilities and obligations</w:t>
      </w:r>
    </w:p>
    <w:p w14:paraId="61819C98"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the processing of the data complies with relevant privacy legislation</w:t>
      </w:r>
    </w:p>
    <w:p w14:paraId="44615347"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 xml:space="preserve">the duty to share for care and treatment is as important as the duty to protect patient confidentiality </w:t>
      </w:r>
    </w:p>
    <w:p w14:paraId="64C49F63" w14:textId="77777777" w:rsidR="00C4581C" w:rsidRPr="00C4581C" w:rsidRDefault="00C4581C" w:rsidP="00C4581C">
      <w:pPr>
        <w:pStyle w:val="ListParagraph"/>
        <w:numPr>
          <w:ilvl w:val="0"/>
          <w:numId w:val="11"/>
        </w:numPr>
        <w:spacing w:after="160" w:line="259" w:lineRule="auto"/>
        <w:rPr>
          <w:rFonts w:ascii="Trebuchet MS" w:hAnsi="Trebuchet MS"/>
        </w:rPr>
      </w:pPr>
      <w:r w:rsidRPr="00C4581C">
        <w:rPr>
          <w:rFonts w:ascii="Trebuchet MS" w:hAnsi="Trebuchet MS"/>
        </w:rPr>
        <w:t>we are adequately informing patients about how their data is used and the reasons why</w:t>
      </w:r>
    </w:p>
    <w:p w14:paraId="32098F84" w14:textId="60E12667" w:rsidR="00C4581C" w:rsidRPr="005B3E05" w:rsidRDefault="00C4581C" w:rsidP="00C4581C">
      <w:pPr>
        <w:ind w:firstLine="360"/>
        <w:rPr>
          <w:rFonts w:ascii="Trebuchet MS" w:hAnsi="Trebuchet MS" w:cs="Arial"/>
          <w:sz w:val="22"/>
          <w:szCs w:val="22"/>
        </w:rPr>
      </w:pPr>
      <w:r w:rsidRPr="00C4581C">
        <w:rPr>
          <w:rFonts w:ascii="Trebuchet MS" w:hAnsi="Trebuchet MS"/>
          <w:sz w:val="22"/>
          <w:szCs w:val="22"/>
        </w:rPr>
        <w:t xml:space="preserve">More information about the Caldicott Principles can be found </w:t>
      </w:r>
      <w:hyperlink r:id="rId9" w:history="1">
        <w:r w:rsidRPr="00C4581C">
          <w:rPr>
            <w:rStyle w:val="Hyperlink"/>
            <w:rFonts w:ascii="Trebuchet MS" w:eastAsiaTheme="majorEastAsia" w:hAnsi="Trebuchet MS"/>
            <w:sz w:val="22"/>
            <w:szCs w:val="22"/>
          </w:rPr>
          <w:t>here</w:t>
        </w:r>
      </w:hyperlink>
      <w:r w:rsidRPr="00C4581C">
        <w:rPr>
          <w:rFonts w:ascii="Trebuchet MS" w:hAnsi="Trebuchet MS"/>
          <w:sz w:val="22"/>
          <w:szCs w:val="22"/>
        </w:rPr>
        <w:t xml:space="preserve"> </w:t>
      </w:r>
    </w:p>
    <w:p w14:paraId="156A6C03" w14:textId="77777777" w:rsidR="000460D1" w:rsidRDefault="000460D1"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2EBE791F" w14:textId="77777777" w:rsidR="005B3E05" w:rsidRP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6" w:name="_Toc514499076"/>
      <w:r w:rsidRPr="005B3E05">
        <w:rPr>
          <w:rFonts w:ascii="Trebuchet MS" w:hAnsi="Trebuchet MS" w:cs="Arial"/>
          <w:b/>
          <w:color w:val="2E74B5" w:themeColor="accent5" w:themeShade="BF"/>
        </w:rPr>
        <w:t>Who do we share your personal information with and why?</w:t>
      </w:r>
      <w:bookmarkEnd w:id="6"/>
    </w:p>
    <w:p w14:paraId="10C7FD41"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We may share relevant personal and special category information with other health and social care organisations and external organisations. For example, we may share your information for healthcare purposes with Health and Community Services (HCS), Customer and Local Services (CLS), and Children. Young People, Education and Skills (CYPES)</w:t>
      </w:r>
      <w:proofErr w:type="gramStart"/>
      <w:r w:rsidRPr="0061630A">
        <w:rPr>
          <w:rFonts w:ascii="Trebuchet MS" w:hAnsi="Trebuchet MS"/>
          <w:sz w:val="22"/>
          <w:szCs w:val="22"/>
        </w:rPr>
        <w:t>, ,</w:t>
      </w:r>
      <w:proofErr w:type="gramEnd"/>
      <w:r w:rsidRPr="0061630A">
        <w:rPr>
          <w:rFonts w:ascii="Trebuchet MS" w:hAnsi="Trebuchet MS"/>
          <w:sz w:val="22"/>
          <w:szCs w:val="22"/>
        </w:rPr>
        <w:t xml:space="preserve"> NHS UK, the Out of Hours Service (JDOC), other general practitioners (GPs), ambulance services, private consultants, or external secondary or tertiary care  providers, etc. </w:t>
      </w:r>
    </w:p>
    <w:p w14:paraId="634B664D" w14:textId="77777777" w:rsidR="0061630A" w:rsidRPr="0061630A" w:rsidRDefault="0061630A" w:rsidP="0061630A">
      <w:pPr>
        <w:rPr>
          <w:rFonts w:ascii="Trebuchet MS" w:hAnsi="Trebuchet MS"/>
          <w:sz w:val="22"/>
          <w:szCs w:val="22"/>
          <w:u w:val="single"/>
        </w:rPr>
      </w:pPr>
      <w:r w:rsidRPr="0061630A">
        <w:rPr>
          <w:rFonts w:ascii="Trebuchet MS" w:hAnsi="Trebuchet MS"/>
          <w:sz w:val="22"/>
          <w:szCs w:val="22"/>
          <w:u w:val="single"/>
        </w:rPr>
        <w:t>Health and Community Services</w:t>
      </w:r>
    </w:p>
    <w:p w14:paraId="5EA080F2"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Information is shared regularly with Health and Community Services and other Government departments in order to deliver services and collaboratively care and treat islanders, for example:</w:t>
      </w:r>
    </w:p>
    <w:p w14:paraId="4E7FB01C"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We refer patients to secondary services where we believe you will benefit from further investigation and care, including mental health services and specialists, such as orthopaedic or the diabetes centre.</w:t>
      </w:r>
    </w:p>
    <w:p w14:paraId="1394071A"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 xml:space="preserve">We request services and receive results from HCS in relation to pathology and radiology testing and imaging in order to review your needs and determine further treatment, where necessary </w:t>
      </w:r>
    </w:p>
    <w:p w14:paraId="30E13D9F"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 xml:space="preserve">We receive discharge summaries and responses to referrals in order that we are aware of interaction between services and can deliver good outcomes to patients. This includes primary care receiving medicine discharge records following admissions so that safe medication regimes can be maintained across service providers. </w:t>
      </w:r>
    </w:p>
    <w:p w14:paraId="4C05DA0C"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We are provided with vaccination and test events so that we can maintain a record of illness and your immunisations and to ensure that you are appropriately protected from illness. This includes the sharing of Covid test and Covid-19 and seasonal flu data with us.</w:t>
      </w:r>
    </w:p>
    <w:p w14:paraId="178ADDAC"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We provide to HCS Safeguarding Teams information in order to ensure that they can adequately deliver care to vulnerable people in the community.</w:t>
      </w:r>
    </w:p>
    <w:p w14:paraId="4566C4C2" w14:textId="77777777" w:rsidR="0061630A" w:rsidRPr="0061630A" w:rsidRDefault="0061630A" w:rsidP="0061630A">
      <w:pPr>
        <w:pStyle w:val="ListParagraph"/>
        <w:numPr>
          <w:ilvl w:val="0"/>
          <w:numId w:val="14"/>
        </w:numPr>
        <w:spacing w:after="160" w:line="259" w:lineRule="auto"/>
        <w:rPr>
          <w:rFonts w:ascii="Trebuchet MS" w:hAnsi="Trebuchet MS"/>
        </w:rPr>
      </w:pPr>
      <w:r w:rsidRPr="0061630A">
        <w:rPr>
          <w:rFonts w:ascii="Trebuchet MS" w:hAnsi="Trebuchet MS"/>
        </w:rPr>
        <w:t>We provide a view of limited data to acute services in HCS, in the form of the Summary Care Record:</w:t>
      </w:r>
    </w:p>
    <w:p w14:paraId="129725F0" w14:textId="77777777" w:rsidR="0061630A" w:rsidRPr="0061630A" w:rsidRDefault="0061630A" w:rsidP="0061630A">
      <w:pPr>
        <w:ind w:firstLine="720"/>
        <w:rPr>
          <w:rFonts w:ascii="Trebuchet MS" w:hAnsi="Trebuchet MS"/>
          <w:sz w:val="22"/>
          <w:szCs w:val="22"/>
        </w:rPr>
      </w:pPr>
      <w:r w:rsidRPr="0061630A">
        <w:rPr>
          <w:rFonts w:ascii="Trebuchet MS" w:hAnsi="Trebuchet MS"/>
          <w:sz w:val="22"/>
          <w:szCs w:val="22"/>
        </w:rPr>
        <w:t xml:space="preserve">The Summary Care Record </w:t>
      </w:r>
    </w:p>
    <w:p w14:paraId="4B972B66" w14:textId="77777777" w:rsidR="0061630A" w:rsidRPr="0061630A" w:rsidRDefault="0061630A" w:rsidP="0061630A">
      <w:pPr>
        <w:pStyle w:val="ListParagraph"/>
        <w:numPr>
          <w:ilvl w:val="0"/>
          <w:numId w:val="13"/>
        </w:numPr>
        <w:spacing w:after="160" w:line="259" w:lineRule="auto"/>
        <w:ind w:left="1418" w:hanging="709"/>
        <w:rPr>
          <w:rFonts w:ascii="Trebuchet MS" w:hAnsi="Trebuchet MS"/>
        </w:rPr>
      </w:pPr>
      <w:r w:rsidRPr="0061630A">
        <w:rPr>
          <w:rFonts w:ascii="Trebuchet MS" w:hAnsi="Trebuchet MS"/>
        </w:rPr>
        <w:t xml:space="preserve">In acute areas of HCS, such as hospital pharmacy and the Emergency Department, healthcare professionals have access to the GP Summary Care Record. This provides a limited view of primary care interaction, medicine administration and demographic, as well as known allergies held within your primary care record. </w:t>
      </w:r>
    </w:p>
    <w:p w14:paraId="0168BF46" w14:textId="77777777" w:rsidR="0061630A" w:rsidRPr="0061630A" w:rsidRDefault="0061630A" w:rsidP="0061630A">
      <w:pPr>
        <w:pStyle w:val="ListParagraph"/>
        <w:numPr>
          <w:ilvl w:val="0"/>
          <w:numId w:val="13"/>
        </w:numPr>
        <w:spacing w:after="160" w:line="259" w:lineRule="auto"/>
        <w:ind w:left="1418" w:hanging="709"/>
        <w:rPr>
          <w:rFonts w:ascii="Trebuchet MS" w:hAnsi="Trebuchet MS"/>
        </w:rPr>
      </w:pPr>
      <w:r w:rsidRPr="0061630A">
        <w:rPr>
          <w:rFonts w:ascii="Trebuchet MS" w:hAnsi="Trebuchet MS"/>
        </w:rPr>
        <w:t>The purpose of this share is to ensure that healthcare professionals are able to make decisions based on a holistic view of the patient and improve outcomes. It reduces significantly delays to care due to manual information sharing processes, such as telephone calls and reduces the risks associated with medicine administration across numerous providers.</w:t>
      </w:r>
    </w:p>
    <w:p w14:paraId="2A7EA464" w14:textId="77777777" w:rsidR="0061630A" w:rsidRPr="0061630A" w:rsidRDefault="0061630A" w:rsidP="0061630A">
      <w:pPr>
        <w:pStyle w:val="ListParagraph"/>
        <w:ind w:left="1418"/>
        <w:rPr>
          <w:rFonts w:ascii="Trebuchet MS" w:hAnsi="Trebuchet MS"/>
        </w:rPr>
      </w:pPr>
    </w:p>
    <w:p w14:paraId="57756080" w14:textId="77777777" w:rsidR="0061630A" w:rsidRPr="0061630A" w:rsidRDefault="0061630A" w:rsidP="0061630A">
      <w:pPr>
        <w:pStyle w:val="ListParagraph"/>
        <w:numPr>
          <w:ilvl w:val="0"/>
          <w:numId w:val="15"/>
        </w:numPr>
        <w:spacing w:after="160" w:line="259" w:lineRule="auto"/>
        <w:rPr>
          <w:rFonts w:ascii="Trebuchet MS" w:hAnsi="Trebuchet MS"/>
        </w:rPr>
      </w:pPr>
      <w:r w:rsidRPr="0061630A">
        <w:rPr>
          <w:rFonts w:ascii="Trebuchet MS" w:hAnsi="Trebuchet MS"/>
        </w:rPr>
        <w:t>We provide data to HCS in order to help administer vaccination and screening programmes, more details about which can be found below:</w:t>
      </w:r>
    </w:p>
    <w:p w14:paraId="4D04017A" w14:textId="77777777" w:rsidR="0061630A" w:rsidRPr="0061630A" w:rsidRDefault="0061630A" w:rsidP="0061630A">
      <w:pPr>
        <w:ind w:firstLine="720"/>
        <w:rPr>
          <w:rFonts w:ascii="Trebuchet MS" w:hAnsi="Trebuchet MS"/>
          <w:sz w:val="22"/>
          <w:szCs w:val="22"/>
        </w:rPr>
      </w:pPr>
      <w:r w:rsidRPr="0061630A">
        <w:rPr>
          <w:rFonts w:ascii="Trebuchet MS" w:hAnsi="Trebuchet MS"/>
          <w:sz w:val="22"/>
          <w:szCs w:val="22"/>
        </w:rPr>
        <w:t xml:space="preserve">Use of your information for screening programme purposes </w:t>
      </w:r>
    </w:p>
    <w:p w14:paraId="2DB987ED" w14:textId="77777777" w:rsidR="0061630A" w:rsidRPr="0061630A" w:rsidRDefault="0061630A" w:rsidP="0061630A">
      <w:pPr>
        <w:ind w:left="1440" w:hanging="731"/>
        <w:rPr>
          <w:rFonts w:ascii="Trebuchet MS" w:hAnsi="Trebuchet MS"/>
          <w:sz w:val="22"/>
          <w:szCs w:val="22"/>
        </w:rPr>
      </w:pPr>
      <w:r w:rsidRPr="0061630A">
        <w:rPr>
          <w:rFonts w:ascii="Trebuchet MS" w:hAnsi="Trebuchet MS"/>
          <w:sz w:val="22"/>
          <w:szCs w:val="22"/>
        </w:rPr>
        <w:t>•</w:t>
      </w:r>
      <w:r w:rsidRPr="0061630A">
        <w:rPr>
          <w:rFonts w:ascii="Trebuchet MS" w:hAnsi="Trebuchet MS"/>
          <w:sz w:val="22"/>
          <w:szCs w:val="22"/>
        </w:rPr>
        <w:tab/>
        <w:t>Screening is a way of finding out if people have a higher chance of having a health problem, so that early treatment can be offered or information given to help them make informed decisions.</w:t>
      </w:r>
    </w:p>
    <w:p w14:paraId="41A06A6F" w14:textId="77777777" w:rsidR="0061630A" w:rsidRPr="0061630A" w:rsidRDefault="0061630A" w:rsidP="0061630A">
      <w:pPr>
        <w:ind w:left="709"/>
        <w:rPr>
          <w:rFonts w:ascii="Trebuchet MS" w:hAnsi="Trebuchet MS"/>
          <w:sz w:val="22"/>
          <w:szCs w:val="22"/>
        </w:rPr>
      </w:pPr>
      <w:r w:rsidRPr="0061630A">
        <w:rPr>
          <w:rFonts w:ascii="Trebuchet MS" w:hAnsi="Trebuchet MS"/>
          <w:sz w:val="22"/>
          <w:szCs w:val="22"/>
        </w:rPr>
        <w:t>•</w:t>
      </w:r>
      <w:r w:rsidRPr="0061630A">
        <w:rPr>
          <w:rFonts w:ascii="Trebuchet MS" w:hAnsi="Trebuchet MS"/>
          <w:sz w:val="22"/>
          <w:szCs w:val="22"/>
        </w:rPr>
        <w:tab/>
        <w:t xml:space="preserve">HCS will contact you directly should you be eligible for screening programmes. </w:t>
      </w:r>
    </w:p>
    <w:p w14:paraId="42200E46" w14:textId="77777777" w:rsidR="0061630A" w:rsidRPr="0061630A" w:rsidRDefault="0061630A" w:rsidP="0061630A">
      <w:pPr>
        <w:ind w:left="1440" w:hanging="731"/>
        <w:rPr>
          <w:rFonts w:ascii="Trebuchet MS" w:hAnsi="Trebuchet MS"/>
          <w:sz w:val="22"/>
          <w:szCs w:val="22"/>
        </w:rPr>
      </w:pPr>
      <w:r w:rsidRPr="0061630A">
        <w:rPr>
          <w:rFonts w:ascii="Trebuchet MS" w:hAnsi="Trebuchet MS"/>
          <w:sz w:val="22"/>
          <w:szCs w:val="22"/>
        </w:rPr>
        <w:t>•</w:t>
      </w:r>
      <w:r w:rsidRPr="0061630A">
        <w:rPr>
          <w:rFonts w:ascii="Trebuchet MS" w:hAnsi="Trebuchet MS"/>
          <w:sz w:val="22"/>
          <w:szCs w:val="22"/>
        </w:rPr>
        <w:tab/>
        <w:t xml:space="preserve">We will use automated data processing in the form of data extraction tools and coded searches to identify individuals who are eligible for screening tests and referrals. </w:t>
      </w:r>
    </w:p>
    <w:p w14:paraId="62D0671F" w14:textId="77777777" w:rsidR="0061630A" w:rsidRPr="0061630A" w:rsidRDefault="0061630A" w:rsidP="0061630A">
      <w:pPr>
        <w:ind w:left="1440" w:hanging="731"/>
        <w:rPr>
          <w:rFonts w:ascii="Trebuchet MS" w:hAnsi="Trebuchet MS"/>
          <w:sz w:val="22"/>
          <w:szCs w:val="22"/>
        </w:rPr>
      </w:pPr>
      <w:r w:rsidRPr="0061630A">
        <w:rPr>
          <w:rFonts w:ascii="Trebuchet MS" w:hAnsi="Trebuchet MS"/>
          <w:sz w:val="22"/>
          <w:szCs w:val="22"/>
        </w:rPr>
        <w:t>•</w:t>
      </w:r>
      <w:r w:rsidRPr="0061630A">
        <w:rPr>
          <w:rFonts w:ascii="Trebuchet MS" w:hAnsi="Trebuchet MS"/>
          <w:sz w:val="22"/>
          <w:szCs w:val="22"/>
        </w:rPr>
        <w:tab/>
        <w:t xml:space="preserve">We will provide information to HCS so that they can accurately identify those that are diagnosed with diabetes. This enables us to contact individuals directly to offer tests to identify diabetic retinopathy, which can cause sight loss if not detected early. </w:t>
      </w:r>
    </w:p>
    <w:p w14:paraId="70110C57" w14:textId="77777777" w:rsidR="0061630A" w:rsidRPr="0061630A" w:rsidRDefault="0061630A" w:rsidP="0061630A">
      <w:pPr>
        <w:ind w:left="1440" w:hanging="731"/>
        <w:rPr>
          <w:rFonts w:ascii="Trebuchet MS" w:hAnsi="Trebuchet MS"/>
          <w:sz w:val="22"/>
          <w:szCs w:val="22"/>
        </w:rPr>
      </w:pPr>
      <w:r w:rsidRPr="0061630A">
        <w:rPr>
          <w:rFonts w:ascii="Trebuchet MS" w:hAnsi="Trebuchet MS"/>
          <w:sz w:val="22"/>
          <w:szCs w:val="22"/>
        </w:rPr>
        <w:t>•</w:t>
      </w:r>
      <w:r w:rsidRPr="0061630A">
        <w:rPr>
          <w:rFonts w:ascii="Trebuchet MS" w:hAnsi="Trebuchet MS"/>
          <w:sz w:val="22"/>
          <w:szCs w:val="22"/>
        </w:rPr>
        <w:tab/>
        <w:t xml:space="preserve">In all cases, you will have the ability to opt out of programmes when contacted by the HCS screening teams. However, as we consider screening a vital element of preventative healthcare, HCS reserves the right to contact you again after a period of time in order to secure your participation. You may also contact the programmes directly should you change your mind.   </w:t>
      </w:r>
    </w:p>
    <w:p w14:paraId="59135E04" w14:textId="77777777" w:rsidR="0061630A" w:rsidRPr="0061630A" w:rsidRDefault="0061630A" w:rsidP="0061630A">
      <w:pPr>
        <w:ind w:firstLine="709"/>
        <w:rPr>
          <w:rFonts w:ascii="Trebuchet MS" w:hAnsi="Trebuchet MS"/>
          <w:sz w:val="22"/>
          <w:szCs w:val="22"/>
        </w:rPr>
      </w:pPr>
      <w:r w:rsidRPr="0061630A">
        <w:rPr>
          <w:rFonts w:ascii="Trebuchet MS" w:hAnsi="Trebuchet MS"/>
          <w:sz w:val="22"/>
          <w:szCs w:val="22"/>
        </w:rPr>
        <w:t>Use of your information for immunisation or preventative programme purposes</w:t>
      </w:r>
    </w:p>
    <w:p w14:paraId="570A9565" w14:textId="77777777" w:rsidR="0061630A" w:rsidRPr="0061630A" w:rsidRDefault="0061630A" w:rsidP="0061630A">
      <w:pPr>
        <w:pStyle w:val="ListParagraph"/>
        <w:numPr>
          <w:ilvl w:val="0"/>
          <w:numId w:val="12"/>
        </w:numPr>
        <w:spacing w:after="160" w:line="259" w:lineRule="auto"/>
        <w:ind w:left="1418" w:hanging="709"/>
        <w:rPr>
          <w:rFonts w:ascii="Trebuchet MS" w:hAnsi="Trebuchet MS"/>
        </w:rPr>
      </w:pPr>
      <w:r w:rsidRPr="0061630A">
        <w:rPr>
          <w:rFonts w:ascii="Trebuchet MS" w:hAnsi="Trebuchet MS"/>
        </w:rPr>
        <w:t xml:space="preserve">Immunisations, such as the Covid-19 vaccination programme, are often delivered in phases, ensuring that those most vulnerable to the effect of diseases are offered the opportunity to protect themselves as a priority. Eligibility is often determined based on diagnoses, conditions, or age and as such, it is vital that the most accurate and up to data sets are used. </w:t>
      </w:r>
    </w:p>
    <w:p w14:paraId="4C122AA4" w14:textId="77777777" w:rsidR="0061630A" w:rsidRPr="0061630A" w:rsidRDefault="0061630A" w:rsidP="0061630A">
      <w:pPr>
        <w:pStyle w:val="ListParagraph"/>
        <w:numPr>
          <w:ilvl w:val="0"/>
          <w:numId w:val="12"/>
        </w:numPr>
        <w:spacing w:after="160" w:line="259" w:lineRule="auto"/>
        <w:ind w:left="1418" w:hanging="709"/>
        <w:rPr>
          <w:rFonts w:ascii="Trebuchet MS" w:hAnsi="Trebuchet MS"/>
        </w:rPr>
      </w:pPr>
      <w:r w:rsidRPr="0061630A">
        <w:rPr>
          <w:rFonts w:ascii="Trebuchet MS" w:hAnsi="Trebuchet MS"/>
        </w:rPr>
        <w:t>Where required, HCS request demographic data from us based on the eligibility criteria. The data shared is limited to the demographic details of the patient, and does not state the reason for their eligibility. For example, HCS may ask for data relating to those that have a particular type of cancer, have received radiotherapy in the last 6 months, or have a severe liver condition. We provide the names and contact details but not the specific reason as to why the individual is eligible.</w:t>
      </w:r>
    </w:p>
    <w:p w14:paraId="6FFAC572" w14:textId="77777777" w:rsidR="0061630A" w:rsidRPr="0061630A" w:rsidRDefault="0061630A" w:rsidP="0061630A">
      <w:pPr>
        <w:pStyle w:val="ListParagraph"/>
        <w:numPr>
          <w:ilvl w:val="0"/>
          <w:numId w:val="12"/>
        </w:numPr>
        <w:spacing w:after="160" w:line="259" w:lineRule="auto"/>
        <w:ind w:left="1418" w:hanging="709"/>
        <w:rPr>
          <w:rFonts w:ascii="Trebuchet MS" w:hAnsi="Trebuchet MS"/>
        </w:rPr>
      </w:pPr>
      <w:r w:rsidRPr="0061630A">
        <w:rPr>
          <w:rFonts w:ascii="Trebuchet MS" w:hAnsi="Trebuchet MS"/>
        </w:rPr>
        <w:t>The data is shared securely to those that are administering the programme, and used only for that purpose. Individuals are under no obligation to opt-in to a vaccination or preventative programme.</w:t>
      </w:r>
    </w:p>
    <w:p w14:paraId="02758786"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Digital Health</w:t>
      </w:r>
    </w:p>
    <w:p w14:paraId="71DCE2BD"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The 2017 Digital Health Strategy outlined collaborative strategies that would be implemented in order to improve the effectiveness of data sharing and improve the outcomes for patients. </w:t>
      </w:r>
    </w:p>
    <w:p w14:paraId="41F35C4E"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HCS and the Primary Care Body are currently working with other government departments and care providers to deliver the Jersey Health Demographic Service and the Jersey Care Record. </w:t>
      </w:r>
    </w:p>
    <w:p w14:paraId="3028FF9E"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In discovery phase currently, both projects will see data shared to those that ‘need to know’ in order to deliver platforms and databases designed to support your care and treatment. More information about how your data will be processed and shared for these purposes will be found here, once completed.</w:t>
      </w:r>
    </w:p>
    <w:p w14:paraId="2FE31DBA" w14:textId="77777777" w:rsidR="0061630A" w:rsidRPr="0061630A" w:rsidRDefault="0061630A" w:rsidP="0061630A">
      <w:pPr>
        <w:rPr>
          <w:rFonts w:ascii="Trebuchet MS" w:hAnsi="Trebuchet MS"/>
          <w:sz w:val="22"/>
          <w:szCs w:val="22"/>
          <w:u w:val="single"/>
        </w:rPr>
      </w:pPr>
      <w:r w:rsidRPr="0061630A">
        <w:rPr>
          <w:rFonts w:ascii="Trebuchet MS" w:hAnsi="Trebuchet MS"/>
          <w:sz w:val="22"/>
          <w:szCs w:val="22"/>
          <w:u w:val="single"/>
        </w:rPr>
        <w:t>Other data sharing</w:t>
      </w:r>
    </w:p>
    <w:p w14:paraId="36F82D6E"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We will not disclose any health information to third parties who are not enabling care and treatment, without your explicit consent, unless there are circumstances, such as when the health or safety of others is at risk or where current legislation permits or requires it. </w:t>
      </w:r>
    </w:p>
    <w:p w14:paraId="69F3AC06"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There are occasions where the Practice may be required by law to share information provided to us with other bodies responsible for auditing or administering public funds, in order to prevent and detect fraud. </w:t>
      </w:r>
    </w:p>
    <w:p w14:paraId="441B64EE"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This includes, but is not limited to, disclosure under a court order, sharing with the Jersey Primary Care Governance Team for inspection purposes </w:t>
      </w:r>
      <w:proofErr w:type="gramStart"/>
      <w:r w:rsidRPr="0061630A">
        <w:rPr>
          <w:rFonts w:ascii="Trebuchet MS" w:hAnsi="Trebuchet MS"/>
          <w:sz w:val="22"/>
          <w:szCs w:val="22"/>
        </w:rPr>
        <w:t>i.e.</w:t>
      </w:r>
      <w:proofErr w:type="gramEnd"/>
      <w:r w:rsidRPr="0061630A">
        <w:rPr>
          <w:rFonts w:ascii="Trebuchet MS" w:hAnsi="Trebuchet MS"/>
          <w:sz w:val="22"/>
          <w:szCs w:val="22"/>
        </w:rPr>
        <w:t xml:space="preserve"> to support the role of the Responsible Officer, the police for the prevention or detection of crime or where there is an overriding public interest to prevent abuse or serious harm to others and other public bodies (e.g. Customer and Local Services for the misuse of public funds in order to prevent and detect fraud).</w:t>
      </w:r>
    </w:p>
    <w:p w14:paraId="69FBD6E0"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Transferring information to countries within the European Economic Area (EEA) is seen as relatively safe because these countries have strong data protection laws in place. There is a list of countries outside of the EEA that are also deemed safe. If we need to transfer your information outside of the EEA or to a country which is not on the list of safe countries, we will take extra steps to keep your information safe.</w:t>
      </w:r>
    </w:p>
    <w:p w14:paraId="200E7ED0" w14:textId="148153FA" w:rsidR="00B100C0" w:rsidRPr="005B3E05" w:rsidRDefault="0061630A" w:rsidP="0061630A">
      <w:pPr>
        <w:rPr>
          <w:rFonts w:ascii="Trebuchet MS" w:hAnsi="Trebuchet MS" w:cs="Arial"/>
          <w:sz w:val="22"/>
          <w:szCs w:val="22"/>
        </w:rPr>
      </w:pPr>
      <w:r w:rsidRPr="0061630A">
        <w:rPr>
          <w:rFonts w:ascii="Trebuchet MS" w:hAnsi="Trebuchet MS"/>
          <w:sz w:val="22"/>
          <w:szCs w:val="22"/>
        </w:rPr>
        <w:t xml:space="preserve">The Practice is required to protect your personal information, inform you of how your personal information will be used. </w:t>
      </w:r>
    </w:p>
    <w:p w14:paraId="659EA76E" w14:textId="77777777" w:rsidR="000460D1" w:rsidRDefault="000460D1" w:rsidP="00423B82">
      <w:pPr>
        <w:pStyle w:val="ListParagraph"/>
        <w:shd w:val="clear" w:color="auto" w:fill="FFFFFF"/>
        <w:spacing w:line="360" w:lineRule="auto"/>
        <w:ind w:left="284"/>
        <w:rPr>
          <w:rFonts w:ascii="Trebuchet MS" w:hAnsi="Trebuchet MS" w:cs="Arial"/>
          <w:b/>
          <w:color w:val="2E74B5" w:themeColor="accent5" w:themeShade="BF"/>
        </w:rPr>
      </w:pPr>
    </w:p>
    <w:p w14:paraId="128A2239" w14:textId="77777777" w:rsid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7" w:name="_Toc514499077"/>
      <w:r w:rsidRPr="005B3E05">
        <w:rPr>
          <w:rFonts w:ascii="Trebuchet MS" w:hAnsi="Trebuchet MS" w:cs="Arial"/>
          <w:b/>
          <w:color w:val="2E74B5" w:themeColor="accent5" w:themeShade="BF"/>
        </w:rPr>
        <w:t>How we maintain your records?</w:t>
      </w:r>
      <w:bookmarkEnd w:id="7"/>
    </w:p>
    <w:p w14:paraId="584F9077" w14:textId="77777777"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Your personal information is held in both paper and electronic forms for specified periods of time as set out in the </w:t>
      </w:r>
      <w:r>
        <w:rPr>
          <w:rFonts w:ascii="Trebuchet MS" w:hAnsi="Trebuchet MS" w:cs="Arial"/>
          <w:sz w:val="22"/>
          <w:szCs w:val="22"/>
        </w:rPr>
        <w:t xml:space="preserve">Information Government Alliance </w:t>
      </w:r>
      <w:r w:rsidRPr="005B3E05">
        <w:rPr>
          <w:rFonts w:ascii="Trebuchet MS" w:hAnsi="Trebuchet MS" w:cs="Arial"/>
          <w:sz w:val="22"/>
          <w:szCs w:val="22"/>
        </w:rPr>
        <w:t>Records Management Code of Practice for Health and Social Care.</w:t>
      </w:r>
      <w:r>
        <w:rPr>
          <w:rFonts w:ascii="Trebuchet MS" w:hAnsi="Trebuchet MS" w:cs="Arial"/>
          <w:sz w:val="22"/>
          <w:szCs w:val="22"/>
        </w:rPr>
        <w:t xml:space="preserve"> Whilst this is UK legislation for NHS Providers, it is used in Jersey as a ‘Best Practice Solution’ in the void of our own similar procedures.</w:t>
      </w:r>
    </w:p>
    <w:p w14:paraId="7F660210" w14:textId="77777777" w:rsidR="00A45CDD" w:rsidRDefault="00A45CDD" w:rsidP="009B5256">
      <w:pPr>
        <w:shd w:val="clear" w:color="auto" w:fill="FFFFFF"/>
        <w:ind w:left="426"/>
        <w:rPr>
          <w:rFonts w:ascii="Trebuchet MS" w:hAnsi="Trebuchet MS" w:cs="Arial"/>
          <w:sz w:val="22"/>
          <w:szCs w:val="22"/>
        </w:rPr>
      </w:pPr>
    </w:p>
    <w:p w14:paraId="076A220B" w14:textId="77777777"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We hold and process your information in accordance with the Data Protection </w:t>
      </w:r>
      <w:r>
        <w:rPr>
          <w:rFonts w:ascii="Trebuchet MS" w:hAnsi="Trebuchet MS" w:cs="Arial"/>
          <w:sz w:val="22"/>
          <w:szCs w:val="22"/>
        </w:rPr>
        <w:t xml:space="preserve">(Jersey) Law </w:t>
      </w:r>
      <w:r w:rsidRPr="005B3E05">
        <w:rPr>
          <w:rFonts w:ascii="Trebuchet MS" w:hAnsi="Trebuchet MS" w:cs="Arial"/>
          <w:sz w:val="22"/>
          <w:szCs w:val="22"/>
        </w:rPr>
        <w:t xml:space="preserve">2018 </w:t>
      </w:r>
      <w:r>
        <w:rPr>
          <w:rFonts w:ascii="Trebuchet MS" w:hAnsi="Trebuchet MS" w:cs="Arial"/>
          <w:sz w:val="22"/>
          <w:szCs w:val="22"/>
        </w:rPr>
        <w:t>and where appropriate the General Data Protection Regulation</w:t>
      </w:r>
      <w:r w:rsidRPr="005B3E05">
        <w:rPr>
          <w:rFonts w:ascii="Trebuchet MS" w:hAnsi="Trebuchet MS" w:cs="Arial"/>
          <w:sz w:val="22"/>
          <w:szCs w:val="22"/>
        </w:rPr>
        <w:t xml:space="preserve">.  In addition, everyone working </w:t>
      </w:r>
      <w:r w:rsidR="00241106">
        <w:rPr>
          <w:rFonts w:ascii="Trebuchet MS" w:hAnsi="Trebuchet MS" w:cs="Arial"/>
          <w:sz w:val="22"/>
          <w:szCs w:val="22"/>
        </w:rPr>
        <w:t xml:space="preserve">for our Practice </w:t>
      </w:r>
      <w:r w:rsidRPr="005B3E05">
        <w:rPr>
          <w:rFonts w:ascii="Trebuchet MS" w:hAnsi="Trebuchet MS" w:cs="Arial"/>
          <w:sz w:val="22"/>
          <w:szCs w:val="22"/>
        </w:rPr>
        <w:t xml:space="preserve">must comply with the </w:t>
      </w:r>
      <w:r w:rsidR="00241106">
        <w:rPr>
          <w:rFonts w:ascii="Trebuchet MS" w:hAnsi="Trebuchet MS" w:cs="Arial"/>
          <w:sz w:val="22"/>
          <w:szCs w:val="22"/>
        </w:rPr>
        <w:t xml:space="preserve">Contractual </w:t>
      </w:r>
      <w:r w:rsidRPr="005B3E05">
        <w:rPr>
          <w:rFonts w:ascii="Trebuchet MS" w:hAnsi="Trebuchet MS" w:cs="Arial"/>
          <w:sz w:val="22"/>
          <w:szCs w:val="22"/>
        </w:rPr>
        <w:t xml:space="preserve">Duty of Confidentiality and various national and professional standards and requirements.  </w:t>
      </w:r>
    </w:p>
    <w:p w14:paraId="0DA8A7C9" w14:textId="77777777" w:rsidR="00241106" w:rsidRPr="005B3E05" w:rsidRDefault="00241106" w:rsidP="009B5256">
      <w:pPr>
        <w:shd w:val="clear" w:color="auto" w:fill="FFFFFF"/>
        <w:ind w:left="426"/>
        <w:rPr>
          <w:rFonts w:ascii="Trebuchet MS" w:hAnsi="Trebuchet MS" w:cs="Arial"/>
          <w:sz w:val="22"/>
          <w:szCs w:val="22"/>
        </w:rPr>
      </w:pPr>
    </w:p>
    <w:p w14:paraId="1A398ECE" w14:textId="77777777" w:rsidR="00A45CDD"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We have a duty to:</w:t>
      </w:r>
    </w:p>
    <w:p w14:paraId="2D2844F0" w14:textId="77777777" w:rsidR="00A45CDD" w:rsidRPr="00423B82" w:rsidRDefault="00A45CDD" w:rsidP="00AC40F7">
      <w:pPr>
        <w:pStyle w:val="ListParagraph"/>
        <w:numPr>
          <w:ilvl w:val="0"/>
          <w:numId w:val="6"/>
        </w:numPr>
        <w:shd w:val="clear" w:color="auto" w:fill="FFFFFF"/>
        <w:rPr>
          <w:rFonts w:ascii="Trebuchet MS" w:hAnsi="Trebuchet MS" w:cs="Arial"/>
        </w:rPr>
      </w:pPr>
      <w:r w:rsidRPr="00423B82">
        <w:rPr>
          <w:rFonts w:ascii="Trebuchet MS" w:hAnsi="Trebuchet MS" w:cs="Arial"/>
        </w:rPr>
        <w:t>maintain full and accurate records of the care we provide to you;</w:t>
      </w:r>
    </w:p>
    <w:p w14:paraId="7CE96554" w14:textId="77777777" w:rsidR="00A45CDD" w:rsidRPr="00423B82" w:rsidRDefault="00A45CDD" w:rsidP="00AC40F7">
      <w:pPr>
        <w:pStyle w:val="ListParagraph"/>
        <w:numPr>
          <w:ilvl w:val="0"/>
          <w:numId w:val="6"/>
        </w:numPr>
        <w:shd w:val="clear" w:color="auto" w:fill="FFFFFF"/>
        <w:rPr>
          <w:rFonts w:ascii="Trebuchet MS" w:hAnsi="Trebuchet MS" w:cs="Arial"/>
        </w:rPr>
      </w:pPr>
      <w:r w:rsidRPr="00423B82">
        <w:rPr>
          <w:rFonts w:ascii="Trebuchet MS" w:hAnsi="Trebuchet MS" w:cs="Arial"/>
        </w:rPr>
        <w:t>keep records about you confidential and secure;</w:t>
      </w:r>
    </w:p>
    <w:p w14:paraId="20E145EC" w14:textId="77777777" w:rsidR="00A45CDD" w:rsidRPr="00423B82" w:rsidRDefault="00A45CDD" w:rsidP="00AC40F7">
      <w:pPr>
        <w:pStyle w:val="ListParagraph"/>
        <w:numPr>
          <w:ilvl w:val="0"/>
          <w:numId w:val="6"/>
        </w:numPr>
        <w:shd w:val="clear" w:color="auto" w:fill="FFFFFF"/>
        <w:rPr>
          <w:rFonts w:ascii="Trebuchet MS" w:hAnsi="Trebuchet MS" w:cs="Arial"/>
        </w:rPr>
      </w:pPr>
      <w:r w:rsidRPr="00423B82">
        <w:rPr>
          <w:rFonts w:ascii="Trebuchet MS" w:hAnsi="Trebuchet MS" w:cs="Arial"/>
        </w:rPr>
        <w:t>provide information in a format that is accessible to you.</w:t>
      </w:r>
    </w:p>
    <w:p w14:paraId="7D4432B1" w14:textId="77777777" w:rsidR="00A45CDD" w:rsidRPr="005B3E05" w:rsidRDefault="00A45CDD" w:rsidP="009B5256">
      <w:pPr>
        <w:shd w:val="clear" w:color="auto" w:fill="FFFFFF"/>
        <w:ind w:left="426"/>
        <w:rPr>
          <w:rFonts w:ascii="Trebuchet MS" w:hAnsi="Trebuchet MS" w:cs="Arial"/>
          <w:sz w:val="22"/>
          <w:szCs w:val="22"/>
        </w:rPr>
      </w:pPr>
    </w:p>
    <w:p w14:paraId="3C59A6D7" w14:textId="77777777" w:rsidR="00320F4B" w:rsidRDefault="00A45CDD" w:rsidP="009B5256">
      <w:pPr>
        <w:shd w:val="clear" w:color="auto" w:fill="FFFFFF"/>
        <w:ind w:left="426"/>
        <w:rPr>
          <w:rFonts w:ascii="Trebuchet MS" w:hAnsi="Trebuchet MS" w:cs="Arial"/>
          <w:b/>
          <w:sz w:val="22"/>
          <w:szCs w:val="22"/>
        </w:rPr>
      </w:pPr>
      <w:r w:rsidRPr="00320F4B">
        <w:rPr>
          <w:rFonts w:ascii="Trebuchet MS" w:hAnsi="Trebuchet MS" w:cs="Arial"/>
          <w:b/>
          <w:sz w:val="22"/>
          <w:szCs w:val="22"/>
        </w:rPr>
        <w:t>Use of Email</w:t>
      </w:r>
      <w:r w:rsidR="00241106" w:rsidRPr="00320F4B">
        <w:rPr>
          <w:rFonts w:ascii="Trebuchet MS" w:hAnsi="Trebuchet MS" w:cs="Arial"/>
          <w:b/>
          <w:sz w:val="22"/>
          <w:szCs w:val="22"/>
        </w:rPr>
        <w:t>/SMS Text/Other Electronic Communications</w:t>
      </w:r>
      <w:r w:rsidR="00320F4B" w:rsidRPr="00320F4B">
        <w:rPr>
          <w:rFonts w:ascii="Trebuchet MS" w:hAnsi="Trebuchet MS" w:cs="Arial"/>
          <w:b/>
          <w:sz w:val="22"/>
          <w:szCs w:val="22"/>
        </w:rPr>
        <w:t>:</w:t>
      </w:r>
    </w:p>
    <w:p w14:paraId="5662475E" w14:textId="77777777" w:rsidR="004013AB" w:rsidRPr="00320F4B" w:rsidRDefault="004013AB" w:rsidP="009B5256">
      <w:pPr>
        <w:shd w:val="clear" w:color="auto" w:fill="FFFFFF"/>
        <w:ind w:left="426"/>
        <w:rPr>
          <w:rFonts w:ascii="Trebuchet MS" w:hAnsi="Trebuchet MS" w:cs="Arial"/>
          <w:b/>
          <w:sz w:val="22"/>
          <w:szCs w:val="22"/>
        </w:rPr>
      </w:pPr>
    </w:p>
    <w:p w14:paraId="1358C302" w14:textId="77777777" w:rsidR="00A45CDD" w:rsidRPr="005B3E05" w:rsidRDefault="00A45CDD" w:rsidP="009B5256">
      <w:pPr>
        <w:shd w:val="clear" w:color="auto" w:fill="FFFFFF"/>
        <w:ind w:left="426"/>
        <w:rPr>
          <w:rFonts w:ascii="Trebuchet MS" w:hAnsi="Trebuchet MS" w:cs="Arial"/>
          <w:sz w:val="22"/>
          <w:szCs w:val="22"/>
        </w:rPr>
      </w:pPr>
      <w:r w:rsidRPr="005B3E05">
        <w:rPr>
          <w:rFonts w:ascii="Trebuchet MS" w:hAnsi="Trebuchet MS" w:cs="Arial"/>
          <w:sz w:val="22"/>
          <w:szCs w:val="22"/>
        </w:rPr>
        <w:t>Some services in the Practice provide the option to communicate with patients via email</w:t>
      </w:r>
      <w:r w:rsidR="00241106">
        <w:rPr>
          <w:rFonts w:ascii="Trebuchet MS" w:hAnsi="Trebuchet MS" w:cs="Arial"/>
          <w:sz w:val="22"/>
          <w:szCs w:val="22"/>
        </w:rPr>
        <w:t>, SMS text or other electronic communications</w:t>
      </w:r>
      <w:r w:rsidRPr="005B3E05">
        <w:rPr>
          <w:rFonts w:ascii="Trebuchet MS" w:hAnsi="Trebuchet MS" w:cs="Arial"/>
          <w:sz w:val="22"/>
          <w:szCs w:val="22"/>
        </w:rPr>
        <w:t>.  Please be aware that the Practice cannot guarantee the security of this information whilst in transit, and by requesting this service you accepting this risk.</w:t>
      </w:r>
    </w:p>
    <w:p w14:paraId="4F3DDFBE" w14:textId="77777777" w:rsidR="00A45CDD" w:rsidRDefault="00A45CDD" w:rsidP="005B3E05">
      <w:pPr>
        <w:shd w:val="clear" w:color="auto" w:fill="FFFFFF"/>
        <w:tabs>
          <w:tab w:val="center" w:pos="6979"/>
        </w:tabs>
        <w:spacing w:line="360" w:lineRule="auto"/>
        <w:rPr>
          <w:rFonts w:ascii="Trebuchet MS" w:hAnsi="Trebuchet MS" w:cs="Arial"/>
          <w:b/>
          <w:color w:val="2E74B5" w:themeColor="accent5" w:themeShade="BF"/>
          <w:sz w:val="22"/>
          <w:szCs w:val="22"/>
        </w:rPr>
      </w:pPr>
    </w:p>
    <w:p w14:paraId="13BD68D3" w14:textId="77777777" w:rsidR="00F63FF3" w:rsidRP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8" w:name="_Toc514499078"/>
      <w:r w:rsidRPr="005B3E05">
        <w:rPr>
          <w:rFonts w:ascii="Trebuchet MS" w:hAnsi="Trebuchet MS" w:cs="Arial"/>
          <w:b/>
          <w:color w:val="2E74B5" w:themeColor="accent5" w:themeShade="BF"/>
        </w:rPr>
        <w:t xml:space="preserve">What </w:t>
      </w:r>
      <w:r w:rsidR="00F63FF3" w:rsidRPr="005B3E05">
        <w:rPr>
          <w:rFonts w:ascii="Trebuchet MS" w:hAnsi="Trebuchet MS" w:cs="Arial"/>
          <w:b/>
          <w:color w:val="2E74B5" w:themeColor="accent5" w:themeShade="BF"/>
        </w:rPr>
        <w:t>are your rights?</w:t>
      </w:r>
      <w:bookmarkEnd w:id="8"/>
    </w:p>
    <w:p w14:paraId="2A96EA5C" w14:textId="77777777" w:rsidR="0061630A" w:rsidRDefault="0061630A" w:rsidP="0061630A">
      <w:pPr>
        <w:ind w:left="360"/>
        <w:rPr>
          <w:rFonts w:ascii="Trebuchet MS" w:hAnsi="Trebuchet MS"/>
          <w:sz w:val="22"/>
          <w:szCs w:val="22"/>
        </w:rPr>
      </w:pPr>
      <w:r w:rsidRPr="0061630A">
        <w:rPr>
          <w:rFonts w:ascii="Trebuchet MS" w:hAnsi="Trebuchet MS"/>
          <w:sz w:val="22"/>
          <w:szCs w:val="22"/>
        </w:rPr>
        <w:t>If we need to use your personal information for any reasons beyond those stated above, we will discuss this with you and ask for your explicit consent. The Data Protection (Jersey) Law 2018 gives you certain rights, including the right to:</w:t>
      </w:r>
    </w:p>
    <w:p w14:paraId="2CA2C25B" w14:textId="77777777" w:rsidR="0061630A" w:rsidRPr="0061630A" w:rsidRDefault="0061630A" w:rsidP="0061630A">
      <w:pPr>
        <w:ind w:left="360"/>
        <w:rPr>
          <w:rFonts w:ascii="Trebuchet MS" w:hAnsi="Trebuchet MS"/>
          <w:sz w:val="22"/>
          <w:szCs w:val="22"/>
        </w:rPr>
      </w:pPr>
    </w:p>
    <w:p w14:paraId="7AA98543"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Right to Access</w:t>
      </w:r>
    </w:p>
    <w:p w14:paraId="546A643C" w14:textId="787933F6" w:rsidR="0061630A" w:rsidRDefault="0061630A" w:rsidP="0061630A">
      <w:pPr>
        <w:ind w:left="360"/>
        <w:rPr>
          <w:rFonts w:ascii="Trebuchet MS" w:hAnsi="Trebuchet MS"/>
          <w:sz w:val="22"/>
          <w:szCs w:val="22"/>
        </w:rPr>
      </w:pPr>
      <w:r w:rsidRPr="0061630A">
        <w:rPr>
          <w:rFonts w:ascii="Trebuchet MS" w:hAnsi="Trebuchet MS"/>
          <w:sz w:val="22"/>
          <w:szCs w:val="22"/>
        </w:rPr>
        <w:t xml:space="preserve">Request access to the personal data we hold about you, </w:t>
      </w:r>
      <w:proofErr w:type="gramStart"/>
      <w:r w:rsidRPr="0061630A">
        <w:rPr>
          <w:rFonts w:ascii="Trebuchet MS" w:hAnsi="Trebuchet MS"/>
          <w:sz w:val="22"/>
          <w:szCs w:val="22"/>
        </w:rPr>
        <w:t>e.g.</w:t>
      </w:r>
      <w:proofErr w:type="gramEnd"/>
      <w:r w:rsidRPr="0061630A">
        <w:rPr>
          <w:rFonts w:ascii="Trebuchet MS" w:hAnsi="Trebuchet MS"/>
          <w:sz w:val="22"/>
          <w:szCs w:val="22"/>
        </w:rPr>
        <w:t xml:space="preserve"> in health records. The way in which you can access your own health records is further explained in our “patient access to medical records policy and request form” which is on our website: </w:t>
      </w:r>
      <w:hyperlink r:id="rId10" w:history="1">
        <w:r w:rsidRPr="00C22547">
          <w:rPr>
            <w:rStyle w:val="Hyperlink"/>
            <w:rFonts w:ascii="Trebuchet MS" w:hAnsi="Trebuchet MS"/>
            <w:sz w:val="22"/>
            <w:szCs w:val="22"/>
          </w:rPr>
          <w:t>www.lidomedicalpractice.co.uk</w:t>
        </w:r>
      </w:hyperlink>
    </w:p>
    <w:p w14:paraId="60D12106" w14:textId="77777777" w:rsidR="0061630A" w:rsidRPr="0061630A" w:rsidRDefault="0061630A" w:rsidP="0061630A">
      <w:pPr>
        <w:ind w:left="360"/>
        <w:rPr>
          <w:rFonts w:ascii="Trebuchet MS" w:hAnsi="Trebuchet MS"/>
          <w:sz w:val="22"/>
          <w:szCs w:val="22"/>
        </w:rPr>
      </w:pPr>
    </w:p>
    <w:p w14:paraId="1094263F"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 xml:space="preserve">Right to Accuracy </w:t>
      </w:r>
    </w:p>
    <w:p w14:paraId="1E8BE733" w14:textId="77777777" w:rsidR="0061630A" w:rsidRDefault="0061630A" w:rsidP="0061630A">
      <w:pPr>
        <w:ind w:left="360"/>
        <w:rPr>
          <w:rFonts w:ascii="Trebuchet MS" w:hAnsi="Trebuchet MS"/>
          <w:sz w:val="22"/>
          <w:szCs w:val="22"/>
        </w:rPr>
      </w:pPr>
      <w:r w:rsidRPr="0061630A">
        <w:rPr>
          <w:rFonts w:ascii="Trebuchet MS" w:hAnsi="Trebuchet MS"/>
          <w:sz w:val="22"/>
          <w:szCs w:val="22"/>
        </w:rPr>
        <w:t>Request the correction of inaccurate or incomplete information recorded in our health records, subject to certain safeguards.</w:t>
      </w:r>
    </w:p>
    <w:p w14:paraId="2A0B5F84" w14:textId="77777777" w:rsidR="0061630A" w:rsidRPr="0061630A" w:rsidRDefault="0061630A" w:rsidP="0061630A">
      <w:pPr>
        <w:ind w:left="360"/>
        <w:rPr>
          <w:rFonts w:ascii="Trebuchet MS" w:hAnsi="Trebuchet MS"/>
          <w:sz w:val="22"/>
          <w:szCs w:val="22"/>
        </w:rPr>
      </w:pPr>
    </w:p>
    <w:p w14:paraId="78315EB9"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Right to Restrict</w:t>
      </w:r>
    </w:p>
    <w:p w14:paraId="190BDF30" w14:textId="77777777" w:rsidR="0061630A" w:rsidRDefault="0061630A" w:rsidP="0061630A">
      <w:pPr>
        <w:ind w:left="360"/>
        <w:rPr>
          <w:rFonts w:ascii="Trebuchet MS" w:hAnsi="Trebuchet MS"/>
          <w:sz w:val="22"/>
          <w:szCs w:val="22"/>
        </w:rPr>
      </w:pPr>
      <w:r w:rsidRPr="0061630A">
        <w:rPr>
          <w:rFonts w:ascii="Trebuchet MS" w:hAnsi="Trebuchet MS"/>
          <w:sz w:val="22"/>
          <w:szCs w:val="22"/>
        </w:rPr>
        <w:t>You have the right to request that we restrict the processing of your personal information. You can exercise this right in instances where you believe the information being processed is inaccurate, out of date, or there are no legitimate grounds for the processing. We will always seek to comply with your request but we may be required to continue to process your information in order to comply with a legal requirement, to deliver medical care, and fulfil the function of social services and social care.</w:t>
      </w:r>
    </w:p>
    <w:p w14:paraId="15D15EDF" w14:textId="77777777" w:rsidR="0061630A" w:rsidRPr="0061630A" w:rsidRDefault="0061630A" w:rsidP="0061630A">
      <w:pPr>
        <w:ind w:left="360"/>
        <w:rPr>
          <w:rFonts w:ascii="Trebuchet MS" w:hAnsi="Trebuchet MS"/>
          <w:sz w:val="22"/>
          <w:szCs w:val="22"/>
        </w:rPr>
      </w:pPr>
    </w:p>
    <w:p w14:paraId="777DF134"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Right to Withdraw Consent</w:t>
      </w:r>
    </w:p>
    <w:p w14:paraId="359B3DA5" w14:textId="77777777" w:rsidR="0061630A" w:rsidRPr="0061630A" w:rsidRDefault="0061630A" w:rsidP="0061630A">
      <w:pPr>
        <w:ind w:left="360"/>
        <w:rPr>
          <w:rFonts w:ascii="Trebuchet MS" w:hAnsi="Trebuchet MS"/>
          <w:sz w:val="22"/>
          <w:szCs w:val="22"/>
        </w:rPr>
      </w:pPr>
      <w:r w:rsidRPr="0061630A">
        <w:rPr>
          <w:rFonts w:ascii="Trebuchet MS" w:hAnsi="Trebuchet MS"/>
          <w:sz w:val="22"/>
          <w:szCs w:val="22"/>
        </w:rPr>
        <w:t>Where you have been asked to give your consent to process your information, you have the right to withdraw your consent to the further processing of your personal data. However, this may cause delays or prevent us delivering a service to you. We will always seek to comply with your request but we may be required to hold or process your information in order to comply with a legal requirement, to deliver medical care and treatment, and fulfil the function of social services and social care.</w:t>
      </w:r>
    </w:p>
    <w:p w14:paraId="1F98B032" w14:textId="77777777" w:rsidR="0061630A" w:rsidRPr="0061630A" w:rsidRDefault="0061630A" w:rsidP="0061630A">
      <w:pPr>
        <w:ind w:left="360"/>
        <w:rPr>
          <w:rFonts w:ascii="Trebuchet MS" w:hAnsi="Trebuchet MS"/>
          <w:sz w:val="22"/>
          <w:szCs w:val="22"/>
        </w:rPr>
      </w:pPr>
      <w:r w:rsidRPr="0061630A">
        <w:rPr>
          <w:rFonts w:ascii="Trebuchet MS" w:hAnsi="Trebuchet MS"/>
          <w:sz w:val="22"/>
          <w:szCs w:val="22"/>
        </w:rPr>
        <w:t xml:space="preserve">Under the Data Protection (Jersey) Law 2018, we are authorised to process data for the purposes of ‘Employment and Social Fields’ (Article 8) ‘Medical Purposes’ (Article 15) and ‘Public Health’ (Article 16). </w:t>
      </w:r>
    </w:p>
    <w:p w14:paraId="3FAC2C0E" w14:textId="77777777" w:rsidR="0061630A" w:rsidRDefault="0061630A" w:rsidP="0061630A">
      <w:pPr>
        <w:ind w:left="360"/>
        <w:rPr>
          <w:rFonts w:ascii="Trebuchet MS" w:hAnsi="Trebuchet MS"/>
          <w:sz w:val="22"/>
          <w:szCs w:val="22"/>
        </w:rPr>
      </w:pPr>
      <w:r w:rsidRPr="0061630A">
        <w:rPr>
          <w:rFonts w:ascii="Trebuchet MS" w:hAnsi="Trebuchet MS"/>
          <w:sz w:val="22"/>
          <w:szCs w:val="22"/>
        </w:rPr>
        <w:t>Your consent will only be required if we intend to share your health records beyond these purposes, as explained above (</w:t>
      </w:r>
      <w:proofErr w:type="gramStart"/>
      <w:r w:rsidRPr="0061630A">
        <w:rPr>
          <w:rFonts w:ascii="Trebuchet MS" w:hAnsi="Trebuchet MS"/>
          <w:sz w:val="22"/>
          <w:szCs w:val="22"/>
        </w:rPr>
        <w:t>e.g.</w:t>
      </w:r>
      <w:proofErr w:type="gramEnd"/>
      <w:r w:rsidRPr="0061630A">
        <w:rPr>
          <w:rFonts w:ascii="Trebuchet MS" w:hAnsi="Trebuchet MS"/>
          <w:sz w:val="22"/>
          <w:szCs w:val="22"/>
        </w:rPr>
        <w:t xml:space="preserve"> research). Any consent form you will be asked to sign will give you the option to ‘refuse’ consent and will explain how you can ‘withdraw’ any given consent at a later time. The consent form will also warn you about the possible consequences of such refusal/withdrawal.</w:t>
      </w:r>
    </w:p>
    <w:p w14:paraId="2A08F67B" w14:textId="77777777" w:rsidR="0061630A" w:rsidRPr="0061630A" w:rsidRDefault="0061630A" w:rsidP="0061630A">
      <w:pPr>
        <w:ind w:left="360"/>
        <w:rPr>
          <w:rFonts w:ascii="Trebuchet MS" w:hAnsi="Trebuchet MS"/>
          <w:sz w:val="22"/>
          <w:szCs w:val="22"/>
        </w:rPr>
      </w:pPr>
    </w:p>
    <w:p w14:paraId="4B22F046"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Right to Portability</w:t>
      </w:r>
    </w:p>
    <w:p w14:paraId="16688972" w14:textId="77777777" w:rsidR="0061630A" w:rsidRDefault="0061630A" w:rsidP="0061630A">
      <w:pPr>
        <w:ind w:left="360"/>
        <w:rPr>
          <w:rFonts w:ascii="Trebuchet MS" w:hAnsi="Trebuchet MS"/>
          <w:sz w:val="22"/>
          <w:szCs w:val="22"/>
        </w:rPr>
      </w:pPr>
      <w:r w:rsidRPr="0061630A">
        <w:rPr>
          <w:rFonts w:ascii="Trebuchet MS" w:hAnsi="Trebuchet MS"/>
          <w:sz w:val="22"/>
          <w:szCs w:val="22"/>
        </w:rPr>
        <w:t xml:space="preserve">You can request your personal information to be transferred to other providers </w:t>
      </w:r>
    </w:p>
    <w:p w14:paraId="3E1DEAAB" w14:textId="77777777" w:rsidR="0061630A" w:rsidRPr="0061630A" w:rsidRDefault="0061630A" w:rsidP="0061630A">
      <w:pPr>
        <w:ind w:left="360"/>
        <w:rPr>
          <w:rFonts w:ascii="Trebuchet MS" w:hAnsi="Trebuchet MS"/>
          <w:sz w:val="22"/>
          <w:szCs w:val="22"/>
        </w:rPr>
      </w:pPr>
    </w:p>
    <w:p w14:paraId="436D8FFD"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 xml:space="preserve">Right to Object </w:t>
      </w:r>
    </w:p>
    <w:p w14:paraId="5D39B1E1" w14:textId="77777777" w:rsidR="0061630A" w:rsidRDefault="0061630A" w:rsidP="0061630A">
      <w:pPr>
        <w:ind w:left="360"/>
        <w:rPr>
          <w:rFonts w:ascii="Trebuchet MS" w:hAnsi="Trebuchet MS"/>
          <w:sz w:val="22"/>
          <w:szCs w:val="22"/>
        </w:rPr>
      </w:pPr>
      <w:r w:rsidRPr="0061630A">
        <w:rPr>
          <w:rFonts w:ascii="Trebuchet MS" w:hAnsi="Trebuchet MS"/>
          <w:sz w:val="22"/>
          <w:szCs w:val="22"/>
        </w:rPr>
        <w:t xml:space="preserve">You have the right to object to us processing your data, preventing us from using it. However, this right applies only when we are processing your data for a task carried out in the public interest, an exercise of official authority, our legitimate interests, scientific research or for statistical purposes or for direct marketing purposes.  </w:t>
      </w:r>
    </w:p>
    <w:p w14:paraId="1FFB970F" w14:textId="77777777" w:rsidR="0061630A" w:rsidRPr="0061630A" w:rsidRDefault="0061630A" w:rsidP="0061630A">
      <w:pPr>
        <w:ind w:left="360"/>
        <w:rPr>
          <w:rFonts w:ascii="Trebuchet MS" w:hAnsi="Trebuchet MS"/>
          <w:sz w:val="22"/>
          <w:szCs w:val="22"/>
        </w:rPr>
      </w:pPr>
    </w:p>
    <w:p w14:paraId="0969DDD5" w14:textId="77777777" w:rsidR="0061630A" w:rsidRPr="0061630A" w:rsidRDefault="0061630A" w:rsidP="0061630A">
      <w:pPr>
        <w:ind w:left="360"/>
        <w:rPr>
          <w:rFonts w:ascii="Trebuchet MS" w:hAnsi="Trebuchet MS"/>
          <w:sz w:val="22"/>
          <w:szCs w:val="22"/>
          <w:u w:val="single"/>
        </w:rPr>
      </w:pPr>
      <w:r w:rsidRPr="0061630A">
        <w:rPr>
          <w:rFonts w:ascii="Trebuchet MS" w:hAnsi="Trebuchet MS"/>
          <w:sz w:val="22"/>
          <w:szCs w:val="22"/>
          <w:u w:val="single"/>
        </w:rPr>
        <w:t xml:space="preserve">Right to Complain </w:t>
      </w:r>
    </w:p>
    <w:p w14:paraId="3D6FE6BB" w14:textId="77777777" w:rsidR="0061630A" w:rsidRDefault="0061630A" w:rsidP="0061630A">
      <w:pPr>
        <w:ind w:left="360"/>
        <w:rPr>
          <w:rFonts w:ascii="Trebuchet MS" w:hAnsi="Trebuchet MS"/>
          <w:sz w:val="22"/>
          <w:szCs w:val="22"/>
        </w:rPr>
      </w:pPr>
      <w:r w:rsidRPr="0061630A">
        <w:rPr>
          <w:rFonts w:ascii="Trebuchet MS" w:hAnsi="Trebuchet MS"/>
          <w:sz w:val="22"/>
          <w:szCs w:val="22"/>
        </w:rPr>
        <w:t>If you wish to raise a complaint on how we have handled your personal data, you can contact our Data Protection Officer who will investigate the matter and respond to you accordingly where appropriate.</w:t>
      </w:r>
    </w:p>
    <w:p w14:paraId="535D7CB2" w14:textId="77777777" w:rsidR="0061630A" w:rsidRPr="0061630A" w:rsidRDefault="0061630A" w:rsidP="0061630A">
      <w:pPr>
        <w:ind w:left="360"/>
        <w:rPr>
          <w:rFonts w:ascii="Trebuchet MS" w:hAnsi="Trebuchet MS"/>
          <w:sz w:val="22"/>
          <w:szCs w:val="22"/>
        </w:rPr>
      </w:pPr>
    </w:p>
    <w:p w14:paraId="5CDAE00F" w14:textId="7335B60D" w:rsidR="004013AB" w:rsidRPr="0061630A" w:rsidRDefault="004013AB" w:rsidP="004013AB">
      <w:pPr>
        <w:shd w:val="clear" w:color="auto" w:fill="FFFFFF"/>
        <w:ind w:left="426"/>
        <w:rPr>
          <w:rFonts w:ascii="Trebuchet MS" w:hAnsi="Trebuchet MS" w:cs="Arial"/>
          <w:sz w:val="22"/>
          <w:szCs w:val="22"/>
        </w:rPr>
      </w:pPr>
    </w:p>
    <w:p w14:paraId="53D28760" w14:textId="77777777" w:rsidR="004013AB" w:rsidRPr="004013AB" w:rsidRDefault="004013AB" w:rsidP="004013AB">
      <w:pPr>
        <w:shd w:val="clear" w:color="auto" w:fill="FFFFFF"/>
        <w:tabs>
          <w:tab w:val="center" w:pos="6979"/>
        </w:tabs>
        <w:spacing w:line="360" w:lineRule="auto"/>
        <w:rPr>
          <w:rFonts w:ascii="Trebuchet MS" w:hAnsi="Trebuchet MS" w:cs="Arial"/>
          <w:b/>
          <w:color w:val="2E74B5" w:themeColor="accent5" w:themeShade="BF"/>
          <w:sz w:val="22"/>
          <w:szCs w:val="22"/>
        </w:rPr>
      </w:pPr>
    </w:p>
    <w:p w14:paraId="4EA0453E" w14:textId="77777777" w:rsidR="00320F4B" w:rsidRPr="004013AB" w:rsidRDefault="00FC4D0C" w:rsidP="004013AB">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9" w:name="_Toc514499079"/>
      <w:r w:rsidRPr="004013AB">
        <w:rPr>
          <w:rFonts w:ascii="Trebuchet MS" w:hAnsi="Trebuchet MS" w:cs="Arial"/>
          <w:b/>
          <w:color w:val="2E74B5" w:themeColor="accent5" w:themeShade="BF"/>
        </w:rPr>
        <w:t xml:space="preserve">Who is the </w:t>
      </w:r>
      <w:r w:rsidR="00320F4B" w:rsidRPr="004013AB">
        <w:rPr>
          <w:rFonts w:ascii="Trebuchet MS" w:hAnsi="Trebuchet MS" w:cs="Arial"/>
          <w:b/>
          <w:color w:val="2E74B5" w:themeColor="accent5" w:themeShade="BF"/>
        </w:rPr>
        <w:t>Practice Information Governance Lead</w:t>
      </w:r>
      <w:bookmarkEnd w:id="9"/>
    </w:p>
    <w:p w14:paraId="758D2D6B" w14:textId="77777777" w:rsidR="00320F4B" w:rsidRDefault="00320F4B" w:rsidP="00320F4B">
      <w:pPr>
        <w:shd w:val="clear" w:color="auto" w:fill="FFFFFF"/>
        <w:rPr>
          <w:rFonts w:ascii="Trebuchet MS" w:hAnsi="Trebuchet MS" w:cs="Arial"/>
        </w:rPr>
      </w:pPr>
    </w:p>
    <w:p w14:paraId="4414502A" w14:textId="77777777" w:rsidR="00FC4D0C" w:rsidRDefault="00FC4D0C" w:rsidP="00FC4D0C">
      <w:pPr>
        <w:shd w:val="clear" w:color="auto" w:fill="FFFFFF"/>
        <w:ind w:left="426"/>
        <w:rPr>
          <w:rFonts w:ascii="Trebuchet MS" w:hAnsi="Trebuchet MS" w:cs="Arial"/>
          <w:sz w:val="22"/>
          <w:szCs w:val="22"/>
        </w:rPr>
      </w:pPr>
      <w:r>
        <w:rPr>
          <w:rFonts w:ascii="Trebuchet MS" w:hAnsi="Trebuchet MS" w:cs="Arial"/>
          <w:sz w:val="22"/>
          <w:szCs w:val="22"/>
        </w:rPr>
        <w:t>Please contact:</w:t>
      </w:r>
    </w:p>
    <w:p w14:paraId="5A54437B" w14:textId="77777777" w:rsidR="00FC4D0C" w:rsidRDefault="00FC4D0C" w:rsidP="00FC4D0C">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242"/>
      </w:tblGrid>
      <w:tr w:rsidR="00FC4D0C" w14:paraId="7F461113" w14:textId="77777777" w:rsidTr="00327C76">
        <w:tc>
          <w:tcPr>
            <w:tcW w:w="5381" w:type="dxa"/>
          </w:tcPr>
          <w:p w14:paraId="6DADB8EC" w14:textId="77777777" w:rsidR="00FC4D0C" w:rsidRPr="00320F4B" w:rsidRDefault="007877AC" w:rsidP="00327C76">
            <w:pPr>
              <w:shd w:val="clear" w:color="auto" w:fill="FFFFFF"/>
              <w:rPr>
                <w:rFonts w:ascii="Trebuchet MS" w:hAnsi="Trebuchet MS" w:cs="Arial"/>
                <w:sz w:val="22"/>
                <w:szCs w:val="22"/>
              </w:rPr>
            </w:pPr>
            <w:r>
              <w:rPr>
                <w:rFonts w:ascii="Trebuchet MS" w:hAnsi="Trebuchet MS" w:cs="Arial"/>
                <w:sz w:val="22"/>
                <w:szCs w:val="22"/>
              </w:rPr>
              <w:t>Dr James Keir</w:t>
            </w:r>
          </w:p>
          <w:p w14:paraId="3C9C1D83" w14:textId="77777777" w:rsidR="00FC4D0C" w:rsidRDefault="00FC4D0C" w:rsidP="00327C76">
            <w:pPr>
              <w:rPr>
                <w:rFonts w:ascii="Trebuchet MS" w:hAnsi="Trebuchet MS" w:cs="Arial"/>
                <w:sz w:val="22"/>
                <w:szCs w:val="22"/>
              </w:rPr>
            </w:pPr>
          </w:p>
        </w:tc>
        <w:tc>
          <w:tcPr>
            <w:tcW w:w="5382" w:type="dxa"/>
          </w:tcPr>
          <w:p w14:paraId="4C24F418" w14:textId="77777777" w:rsidR="00FC4D0C" w:rsidRDefault="007877AC" w:rsidP="00327C76">
            <w:pPr>
              <w:shd w:val="clear" w:color="auto" w:fill="FFFFFF"/>
              <w:rPr>
                <w:rFonts w:ascii="Trebuchet MS" w:hAnsi="Trebuchet MS" w:cs="Arial"/>
                <w:sz w:val="22"/>
                <w:szCs w:val="22"/>
              </w:rPr>
            </w:pPr>
            <w:r>
              <w:rPr>
                <w:rFonts w:ascii="Trebuchet MS" w:hAnsi="Trebuchet MS" w:cs="Arial"/>
                <w:sz w:val="22"/>
                <w:szCs w:val="22"/>
              </w:rPr>
              <w:t>GP</w:t>
            </w:r>
          </w:p>
          <w:p w14:paraId="40B51DD3" w14:textId="77777777" w:rsidR="00FC4D0C" w:rsidRDefault="00FC4D0C" w:rsidP="00327C76">
            <w:pPr>
              <w:shd w:val="clear" w:color="auto" w:fill="FFFFFF"/>
              <w:rPr>
                <w:rFonts w:ascii="Trebuchet MS" w:hAnsi="Trebuchet MS" w:cs="Arial"/>
                <w:sz w:val="22"/>
                <w:szCs w:val="22"/>
              </w:rPr>
            </w:pPr>
          </w:p>
        </w:tc>
      </w:tr>
      <w:tr w:rsidR="00FC4D0C" w14:paraId="4815C5D2" w14:textId="77777777" w:rsidTr="00327C76">
        <w:tc>
          <w:tcPr>
            <w:tcW w:w="5381" w:type="dxa"/>
          </w:tcPr>
          <w:p w14:paraId="3E09F58C" w14:textId="77777777" w:rsidR="00FC4D0C" w:rsidRDefault="007877AC" w:rsidP="00327C76">
            <w:pPr>
              <w:shd w:val="clear" w:color="auto" w:fill="FFFFFF"/>
              <w:rPr>
                <w:rFonts w:ascii="Trebuchet MS" w:hAnsi="Trebuchet MS" w:cs="Arial"/>
                <w:sz w:val="22"/>
                <w:szCs w:val="22"/>
              </w:rPr>
            </w:pPr>
            <w:r>
              <w:rPr>
                <w:rFonts w:ascii="Trebuchet MS" w:hAnsi="Trebuchet MS" w:cs="Arial"/>
                <w:sz w:val="22"/>
                <w:szCs w:val="22"/>
              </w:rPr>
              <w:t>Lido Medical Practice</w:t>
            </w:r>
          </w:p>
          <w:p w14:paraId="1F1DC837" w14:textId="77777777" w:rsidR="00FC4D0C" w:rsidRDefault="007877AC" w:rsidP="00327C76">
            <w:pPr>
              <w:shd w:val="clear" w:color="auto" w:fill="FFFFFF"/>
              <w:rPr>
                <w:rFonts w:ascii="Trebuchet MS" w:hAnsi="Trebuchet MS" w:cs="Arial"/>
                <w:sz w:val="22"/>
                <w:szCs w:val="22"/>
              </w:rPr>
            </w:pPr>
            <w:r>
              <w:rPr>
                <w:rFonts w:ascii="Trebuchet MS" w:hAnsi="Trebuchet MS" w:cs="Arial"/>
                <w:sz w:val="22"/>
                <w:szCs w:val="22"/>
              </w:rPr>
              <w:t>Suite 3.06, Lido Medical Centre</w:t>
            </w:r>
          </w:p>
          <w:p w14:paraId="54969CFA" w14:textId="77777777" w:rsidR="007877AC" w:rsidRDefault="007877AC" w:rsidP="00327C76">
            <w:pPr>
              <w:shd w:val="clear" w:color="auto" w:fill="FFFFFF"/>
              <w:rPr>
                <w:rFonts w:ascii="Trebuchet MS" w:hAnsi="Trebuchet MS" w:cs="Arial"/>
                <w:sz w:val="22"/>
                <w:szCs w:val="22"/>
              </w:rPr>
            </w:pPr>
            <w:r>
              <w:rPr>
                <w:rFonts w:ascii="Trebuchet MS" w:hAnsi="Trebuchet MS" w:cs="Arial"/>
                <w:sz w:val="22"/>
                <w:szCs w:val="22"/>
              </w:rPr>
              <w:t>St Saviours Road, St Saviour</w:t>
            </w:r>
          </w:p>
          <w:p w14:paraId="31110919" w14:textId="77777777" w:rsidR="007877AC" w:rsidRPr="00320F4B" w:rsidRDefault="007877AC" w:rsidP="00327C76">
            <w:pPr>
              <w:shd w:val="clear" w:color="auto" w:fill="FFFFFF"/>
              <w:rPr>
                <w:rFonts w:ascii="Trebuchet MS" w:hAnsi="Trebuchet MS" w:cs="Arial"/>
                <w:sz w:val="22"/>
                <w:szCs w:val="22"/>
              </w:rPr>
            </w:pPr>
            <w:r>
              <w:rPr>
                <w:rFonts w:ascii="Trebuchet MS" w:hAnsi="Trebuchet MS" w:cs="Arial"/>
                <w:sz w:val="22"/>
                <w:szCs w:val="22"/>
              </w:rPr>
              <w:t>JE2 7LA</w:t>
            </w:r>
          </w:p>
          <w:p w14:paraId="7596DB98" w14:textId="77777777" w:rsidR="00FC4D0C" w:rsidRPr="00320F4B" w:rsidRDefault="00FC4D0C" w:rsidP="00327C76">
            <w:pPr>
              <w:shd w:val="clear" w:color="auto" w:fill="FFFFFF"/>
              <w:rPr>
                <w:rFonts w:ascii="Trebuchet MS" w:hAnsi="Trebuchet MS" w:cs="Arial"/>
                <w:sz w:val="22"/>
                <w:szCs w:val="22"/>
              </w:rPr>
            </w:pPr>
          </w:p>
          <w:p w14:paraId="37735C6B" w14:textId="77777777" w:rsidR="00FC4D0C" w:rsidRDefault="00FC4D0C" w:rsidP="00327C76">
            <w:pPr>
              <w:rPr>
                <w:rFonts w:ascii="Trebuchet MS" w:hAnsi="Trebuchet MS" w:cs="Arial"/>
                <w:sz w:val="22"/>
                <w:szCs w:val="22"/>
              </w:rPr>
            </w:pPr>
          </w:p>
        </w:tc>
        <w:tc>
          <w:tcPr>
            <w:tcW w:w="5382" w:type="dxa"/>
          </w:tcPr>
          <w:p w14:paraId="5FAD34A2" w14:textId="77777777" w:rsidR="00FC4D0C" w:rsidRDefault="007877AC" w:rsidP="00327C76">
            <w:pPr>
              <w:shd w:val="clear" w:color="auto" w:fill="FFFFFF"/>
              <w:rPr>
                <w:rFonts w:ascii="Trebuchet MS" w:hAnsi="Trebuchet MS" w:cs="Arial"/>
                <w:sz w:val="22"/>
                <w:szCs w:val="22"/>
              </w:rPr>
            </w:pPr>
            <w:r>
              <w:rPr>
                <w:rFonts w:ascii="Trebuchet MS" w:hAnsi="Trebuchet MS" w:cs="Arial"/>
                <w:sz w:val="22"/>
                <w:szCs w:val="22"/>
              </w:rPr>
              <w:t>Email: lidomedicalpractice@gpnet.je</w:t>
            </w:r>
          </w:p>
          <w:p w14:paraId="12C91ACC" w14:textId="77777777" w:rsidR="00FC4D0C" w:rsidRDefault="00FC4D0C" w:rsidP="00327C76">
            <w:pPr>
              <w:rPr>
                <w:rFonts w:ascii="Trebuchet MS" w:hAnsi="Trebuchet MS" w:cs="Arial"/>
                <w:sz w:val="22"/>
                <w:szCs w:val="22"/>
              </w:rPr>
            </w:pPr>
          </w:p>
        </w:tc>
      </w:tr>
    </w:tbl>
    <w:p w14:paraId="0652EE99" w14:textId="77777777" w:rsidR="005B3E05"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0" w:name="_Toc514499080"/>
      <w:r w:rsidRPr="005B3E05">
        <w:rPr>
          <w:rFonts w:ascii="Trebuchet MS" w:hAnsi="Trebuchet MS" w:cs="Arial"/>
          <w:b/>
          <w:color w:val="2E74B5" w:themeColor="accent5" w:themeShade="BF"/>
        </w:rPr>
        <w:t>Who is the Data Protection Officer?</w:t>
      </w:r>
      <w:bookmarkEnd w:id="10"/>
    </w:p>
    <w:p w14:paraId="369806E0" w14:textId="77777777" w:rsidR="00FC4D0C" w:rsidRDefault="00FC4D0C" w:rsidP="00FC4D0C">
      <w:pPr>
        <w:shd w:val="clear" w:color="auto" w:fill="FFFFFF"/>
        <w:rPr>
          <w:rFonts w:ascii="Trebuchet MS" w:hAnsi="Trebuchet MS" w:cs="Arial"/>
        </w:rPr>
      </w:pPr>
    </w:p>
    <w:p w14:paraId="014C880F" w14:textId="77777777" w:rsidR="00FC4D0C" w:rsidRDefault="00FC4D0C" w:rsidP="00FC4D0C">
      <w:pPr>
        <w:shd w:val="clear" w:color="auto" w:fill="FFFFFF"/>
        <w:ind w:left="426"/>
        <w:rPr>
          <w:rFonts w:ascii="Trebuchet MS" w:hAnsi="Trebuchet MS" w:cs="Arial"/>
          <w:sz w:val="22"/>
          <w:szCs w:val="22"/>
        </w:rPr>
      </w:pPr>
      <w:r>
        <w:rPr>
          <w:rFonts w:ascii="Trebuchet MS" w:hAnsi="Trebuchet MS" w:cs="Arial"/>
          <w:sz w:val="22"/>
          <w:szCs w:val="22"/>
        </w:rPr>
        <w:t>Please contact:</w:t>
      </w:r>
    </w:p>
    <w:p w14:paraId="700C6244" w14:textId="77777777" w:rsidR="00FC4D0C" w:rsidRDefault="00FC4D0C" w:rsidP="00FC4D0C">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242"/>
      </w:tblGrid>
      <w:tr w:rsidR="00FC4D0C" w14:paraId="58B60A8C" w14:textId="77777777" w:rsidTr="00327C76">
        <w:tc>
          <w:tcPr>
            <w:tcW w:w="5381" w:type="dxa"/>
          </w:tcPr>
          <w:p w14:paraId="2622BB19" w14:textId="77777777" w:rsidR="00FC4D0C" w:rsidRPr="00320F4B" w:rsidRDefault="007877AC" w:rsidP="00327C76">
            <w:pPr>
              <w:shd w:val="clear" w:color="auto" w:fill="FFFFFF"/>
              <w:rPr>
                <w:rFonts w:ascii="Trebuchet MS" w:hAnsi="Trebuchet MS" w:cs="Arial"/>
                <w:sz w:val="22"/>
                <w:szCs w:val="22"/>
              </w:rPr>
            </w:pPr>
            <w:r>
              <w:rPr>
                <w:rFonts w:ascii="Trebuchet MS" w:hAnsi="Trebuchet MS" w:cs="Arial"/>
                <w:sz w:val="22"/>
                <w:szCs w:val="22"/>
              </w:rPr>
              <w:t>Annette Byrne</w:t>
            </w:r>
          </w:p>
          <w:p w14:paraId="1D707EC8" w14:textId="77777777" w:rsidR="00FC4D0C" w:rsidRDefault="00FC4D0C" w:rsidP="00327C76">
            <w:pPr>
              <w:rPr>
                <w:rFonts w:ascii="Trebuchet MS" w:hAnsi="Trebuchet MS" w:cs="Arial"/>
                <w:sz w:val="22"/>
                <w:szCs w:val="22"/>
              </w:rPr>
            </w:pPr>
          </w:p>
        </w:tc>
        <w:tc>
          <w:tcPr>
            <w:tcW w:w="5382" w:type="dxa"/>
          </w:tcPr>
          <w:p w14:paraId="7FBC8A2E" w14:textId="77777777" w:rsidR="00FC4D0C" w:rsidRDefault="007877AC" w:rsidP="00FC4D0C">
            <w:pPr>
              <w:shd w:val="clear" w:color="auto" w:fill="FFFFFF"/>
              <w:rPr>
                <w:rFonts w:ascii="Trebuchet MS" w:hAnsi="Trebuchet MS" w:cs="Arial"/>
                <w:sz w:val="22"/>
                <w:szCs w:val="22"/>
              </w:rPr>
            </w:pPr>
            <w:r>
              <w:rPr>
                <w:rFonts w:ascii="Trebuchet MS" w:hAnsi="Trebuchet MS" w:cs="Arial"/>
                <w:sz w:val="22"/>
                <w:szCs w:val="22"/>
              </w:rPr>
              <w:t>Practice Manager</w:t>
            </w:r>
          </w:p>
          <w:p w14:paraId="7F0E0A82" w14:textId="77777777" w:rsidR="00FC4D0C" w:rsidRDefault="00FC4D0C" w:rsidP="00FC4D0C">
            <w:pPr>
              <w:shd w:val="clear" w:color="auto" w:fill="FFFFFF"/>
              <w:rPr>
                <w:rFonts w:ascii="Trebuchet MS" w:hAnsi="Trebuchet MS" w:cs="Arial"/>
                <w:sz w:val="22"/>
                <w:szCs w:val="22"/>
              </w:rPr>
            </w:pPr>
          </w:p>
        </w:tc>
      </w:tr>
      <w:tr w:rsidR="00FC4D0C" w14:paraId="41DE1862" w14:textId="77777777" w:rsidTr="00327C76">
        <w:tc>
          <w:tcPr>
            <w:tcW w:w="5381" w:type="dxa"/>
          </w:tcPr>
          <w:p w14:paraId="5ABF774C" w14:textId="77777777" w:rsidR="007877AC" w:rsidRDefault="007877AC" w:rsidP="007877AC">
            <w:pPr>
              <w:shd w:val="clear" w:color="auto" w:fill="FFFFFF"/>
              <w:rPr>
                <w:rFonts w:ascii="Trebuchet MS" w:hAnsi="Trebuchet MS" w:cs="Arial"/>
                <w:sz w:val="22"/>
                <w:szCs w:val="22"/>
              </w:rPr>
            </w:pPr>
            <w:r>
              <w:rPr>
                <w:rFonts w:ascii="Trebuchet MS" w:hAnsi="Trebuchet MS" w:cs="Arial"/>
                <w:sz w:val="22"/>
                <w:szCs w:val="22"/>
              </w:rPr>
              <w:t>Lido Medical Practice</w:t>
            </w:r>
          </w:p>
          <w:p w14:paraId="7E5081A9" w14:textId="77777777" w:rsidR="007877AC" w:rsidRDefault="007877AC" w:rsidP="007877AC">
            <w:pPr>
              <w:shd w:val="clear" w:color="auto" w:fill="FFFFFF"/>
              <w:rPr>
                <w:rFonts w:ascii="Trebuchet MS" w:hAnsi="Trebuchet MS" w:cs="Arial"/>
                <w:sz w:val="22"/>
                <w:szCs w:val="22"/>
              </w:rPr>
            </w:pPr>
            <w:r>
              <w:rPr>
                <w:rFonts w:ascii="Trebuchet MS" w:hAnsi="Trebuchet MS" w:cs="Arial"/>
                <w:sz w:val="22"/>
                <w:szCs w:val="22"/>
              </w:rPr>
              <w:t>Suite 3.06, Lido Medical Centre</w:t>
            </w:r>
          </w:p>
          <w:p w14:paraId="718B358A" w14:textId="77777777" w:rsidR="007877AC" w:rsidRDefault="007877AC" w:rsidP="007877AC">
            <w:pPr>
              <w:shd w:val="clear" w:color="auto" w:fill="FFFFFF"/>
              <w:rPr>
                <w:rFonts w:ascii="Trebuchet MS" w:hAnsi="Trebuchet MS" w:cs="Arial"/>
                <w:sz w:val="22"/>
                <w:szCs w:val="22"/>
              </w:rPr>
            </w:pPr>
            <w:r>
              <w:rPr>
                <w:rFonts w:ascii="Trebuchet MS" w:hAnsi="Trebuchet MS" w:cs="Arial"/>
                <w:sz w:val="22"/>
                <w:szCs w:val="22"/>
              </w:rPr>
              <w:t>St Saviours Road, St Saviour</w:t>
            </w:r>
          </w:p>
          <w:p w14:paraId="0491E6CC" w14:textId="77777777" w:rsidR="007877AC" w:rsidRPr="00320F4B" w:rsidRDefault="007877AC" w:rsidP="007877AC">
            <w:pPr>
              <w:shd w:val="clear" w:color="auto" w:fill="FFFFFF"/>
              <w:rPr>
                <w:rFonts w:ascii="Trebuchet MS" w:hAnsi="Trebuchet MS" w:cs="Arial"/>
                <w:sz w:val="22"/>
                <w:szCs w:val="22"/>
              </w:rPr>
            </w:pPr>
            <w:r>
              <w:rPr>
                <w:rFonts w:ascii="Trebuchet MS" w:hAnsi="Trebuchet MS" w:cs="Arial"/>
                <w:sz w:val="22"/>
                <w:szCs w:val="22"/>
              </w:rPr>
              <w:t>JE2 7LA</w:t>
            </w:r>
          </w:p>
          <w:p w14:paraId="6C4FD6BB" w14:textId="77777777" w:rsidR="00FC4D0C" w:rsidRPr="00320F4B" w:rsidRDefault="00FC4D0C" w:rsidP="00327C76">
            <w:pPr>
              <w:shd w:val="clear" w:color="auto" w:fill="FFFFFF"/>
              <w:rPr>
                <w:rFonts w:ascii="Trebuchet MS" w:hAnsi="Trebuchet MS" w:cs="Arial"/>
                <w:sz w:val="22"/>
                <w:szCs w:val="22"/>
              </w:rPr>
            </w:pPr>
          </w:p>
          <w:p w14:paraId="4DEDADBB" w14:textId="77777777" w:rsidR="00FC4D0C" w:rsidRPr="00320F4B" w:rsidRDefault="00FC4D0C" w:rsidP="00327C76">
            <w:pPr>
              <w:shd w:val="clear" w:color="auto" w:fill="FFFFFF"/>
              <w:rPr>
                <w:rFonts w:ascii="Trebuchet MS" w:hAnsi="Trebuchet MS" w:cs="Arial"/>
                <w:sz w:val="22"/>
                <w:szCs w:val="22"/>
              </w:rPr>
            </w:pPr>
          </w:p>
          <w:p w14:paraId="322ECB0E" w14:textId="77777777" w:rsidR="00FC4D0C" w:rsidRDefault="00FC4D0C" w:rsidP="00327C76">
            <w:pPr>
              <w:rPr>
                <w:rFonts w:ascii="Trebuchet MS" w:hAnsi="Trebuchet MS" w:cs="Arial"/>
                <w:sz w:val="22"/>
                <w:szCs w:val="22"/>
              </w:rPr>
            </w:pPr>
          </w:p>
        </w:tc>
        <w:tc>
          <w:tcPr>
            <w:tcW w:w="5382" w:type="dxa"/>
          </w:tcPr>
          <w:p w14:paraId="4830B60C" w14:textId="77777777" w:rsidR="00FC4D0C" w:rsidRDefault="00C114D4" w:rsidP="00FC4D0C">
            <w:pPr>
              <w:shd w:val="clear" w:color="auto" w:fill="FFFFFF"/>
              <w:rPr>
                <w:rFonts w:ascii="Trebuchet MS" w:hAnsi="Trebuchet MS" w:cs="Arial"/>
                <w:sz w:val="22"/>
                <w:szCs w:val="22"/>
              </w:rPr>
            </w:pPr>
            <w:r>
              <w:rPr>
                <w:rFonts w:ascii="Trebuchet MS" w:hAnsi="Trebuchet MS" w:cs="Arial"/>
                <w:sz w:val="22"/>
                <w:szCs w:val="22"/>
              </w:rPr>
              <w:t xml:space="preserve">Email: </w:t>
            </w:r>
            <w:r w:rsidR="007877AC">
              <w:rPr>
                <w:rFonts w:ascii="Trebuchet MS" w:hAnsi="Trebuchet MS" w:cs="Arial"/>
                <w:sz w:val="22"/>
                <w:szCs w:val="22"/>
              </w:rPr>
              <w:t>lidomedicalpractice@gpnet.je</w:t>
            </w:r>
          </w:p>
          <w:p w14:paraId="0FC4BBA9" w14:textId="77777777" w:rsidR="00FC4D0C" w:rsidRDefault="00C114D4" w:rsidP="00FC4D0C">
            <w:pPr>
              <w:shd w:val="clear" w:color="auto" w:fill="FFFFFF"/>
              <w:rPr>
                <w:rFonts w:ascii="Trebuchet MS" w:hAnsi="Trebuchet MS" w:cs="Arial"/>
                <w:sz w:val="22"/>
                <w:szCs w:val="22"/>
              </w:rPr>
            </w:pPr>
            <w:r w:rsidRPr="00C114D4">
              <w:rPr>
                <w:rFonts w:ascii="Trebuchet MS" w:hAnsi="Trebuchet MS" w:cs="Arial"/>
                <w:sz w:val="22"/>
                <w:szCs w:val="22"/>
              </w:rPr>
              <w:t xml:space="preserve">Telephone: </w:t>
            </w:r>
            <w:r w:rsidR="007877AC" w:rsidRPr="007877AC">
              <w:rPr>
                <w:rFonts w:ascii="Trebuchet MS" w:hAnsi="Trebuchet MS" w:cs="Arial"/>
                <w:sz w:val="22"/>
                <w:szCs w:val="22"/>
              </w:rPr>
              <w:t>01534 723892</w:t>
            </w:r>
          </w:p>
          <w:p w14:paraId="095FF8F2" w14:textId="77777777" w:rsidR="00FC4D0C" w:rsidRDefault="00FC4D0C" w:rsidP="00327C76">
            <w:pPr>
              <w:rPr>
                <w:rFonts w:ascii="Trebuchet MS" w:hAnsi="Trebuchet MS" w:cs="Arial"/>
                <w:sz w:val="22"/>
                <w:szCs w:val="22"/>
              </w:rPr>
            </w:pPr>
          </w:p>
        </w:tc>
      </w:tr>
    </w:tbl>
    <w:p w14:paraId="005A317C" w14:textId="77777777" w:rsidR="00FC4D0C" w:rsidRPr="00FC4D0C" w:rsidRDefault="00FC4D0C" w:rsidP="00FC4D0C">
      <w:pPr>
        <w:shd w:val="clear" w:color="auto" w:fill="FFFFFF"/>
        <w:spacing w:line="360" w:lineRule="auto"/>
        <w:rPr>
          <w:rFonts w:ascii="Trebuchet MS" w:hAnsi="Trebuchet MS" w:cs="Arial"/>
          <w:b/>
          <w:color w:val="2E74B5" w:themeColor="accent5" w:themeShade="BF"/>
        </w:rPr>
      </w:pPr>
    </w:p>
    <w:p w14:paraId="1F291945" w14:textId="77777777" w:rsidR="00037D67" w:rsidRPr="00037D67" w:rsidRDefault="005B3E05" w:rsidP="005926F9">
      <w:pPr>
        <w:pStyle w:val="ListParagraph"/>
        <w:numPr>
          <w:ilvl w:val="0"/>
          <w:numId w:val="2"/>
        </w:numPr>
        <w:shd w:val="clear" w:color="auto" w:fill="FFFFFF"/>
        <w:spacing w:line="360" w:lineRule="auto"/>
        <w:ind w:left="426" w:hanging="426"/>
        <w:outlineLvl w:val="0"/>
        <w:rPr>
          <w:rFonts w:ascii="Trebuchet MS" w:hAnsi="Trebuchet MS" w:cs="Arial"/>
          <w:b/>
          <w:color w:val="2E74B5" w:themeColor="accent5" w:themeShade="BF"/>
        </w:rPr>
      </w:pPr>
      <w:bookmarkStart w:id="11" w:name="_Toc514499081"/>
      <w:r w:rsidRPr="005B3E05">
        <w:rPr>
          <w:rFonts w:ascii="Trebuchet MS" w:hAnsi="Trebuchet MS" w:cs="Arial"/>
          <w:b/>
          <w:color w:val="2E74B5" w:themeColor="accent5" w:themeShade="BF"/>
        </w:rPr>
        <w:t>How to contact the Information Commissioners Office</w:t>
      </w:r>
      <w:bookmarkEnd w:id="11"/>
      <w:r w:rsidR="00037D67" w:rsidRPr="00037D67">
        <w:rPr>
          <w:rFonts w:ascii="Trebuchet MS" w:hAnsi="Trebuchet MS" w:cs="Arial"/>
          <w:b/>
          <w:color w:val="2E74B5" w:themeColor="accent5" w:themeShade="BF"/>
        </w:rPr>
        <w:t xml:space="preserve"> </w:t>
      </w:r>
    </w:p>
    <w:p w14:paraId="06BB40E4" w14:textId="77777777" w:rsidR="00037D67" w:rsidRDefault="00037D67" w:rsidP="00037D67">
      <w:pPr>
        <w:rPr>
          <w:rFonts w:ascii="Trebuchet MS" w:hAnsi="Trebuchet MS" w:cs="Arial"/>
          <w:sz w:val="22"/>
          <w:szCs w:val="22"/>
        </w:rPr>
      </w:pPr>
    </w:p>
    <w:p w14:paraId="58B51E01" w14:textId="77777777" w:rsidR="00037D67" w:rsidRPr="005B3E05" w:rsidRDefault="00037D67" w:rsidP="00560641">
      <w:pPr>
        <w:shd w:val="clear" w:color="auto" w:fill="FFFFFF"/>
        <w:ind w:left="426"/>
        <w:rPr>
          <w:rFonts w:ascii="Trebuchet MS" w:hAnsi="Trebuchet MS" w:cs="Arial"/>
          <w:sz w:val="22"/>
          <w:szCs w:val="22"/>
        </w:rPr>
      </w:pPr>
      <w:r w:rsidRPr="005B3E05">
        <w:rPr>
          <w:rFonts w:ascii="Trebuchet MS" w:hAnsi="Trebuchet MS" w:cs="Arial"/>
          <w:sz w:val="22"/>
          <w:szCs w:val="22"/>
        </w:rPr>
        <w:t xml:space="preserve">The Office </w:t>
      </w:r>
      <w:r>
        <w:rPr>
          <w:rFonts w:ascii="Trebuchet MS" w:hAnsi="Trebuchet MS" w:cs="Arial"/>
          <w:sz w:val="22"/>
          <w:szCs w:val="22"/>
        </w:rPr>
        <w:t xml:space="preserve">of the </w:t>
      </w:r>
      <w:r w:rsidRPr="005B3E05">
        <w:rPr>
          <w:rFonts w:ascii="Trebuchet MS" w:hAnsi="Trebuchet MS" w:cs="Arial"/>
          <w:sz w:val="22"/>
          <w:szCs w:val="22"/>
        </w:rPr>
        <w:t>Information Commissioner</w:t>
      </w:r>
      <w:r>
        <w:rPr>
          <w:rFonts w:ascii="Trebuchet MS" w:hAnsi="Trebuchet MS" w:cs="Arial"/>
          <w:sz w:val="22"/>
          <w:szCs w:val="22"/>
        </w:rPr>
        <w:t xml:space="preserve"> Jersey</w:t>
      </w:r>
      <w:r w:rsidRPr="005B3E05">
        <w:rPr>
          <w:rFonts w:ascii="Trebuchet MS" w:hAnsi="Trebuchet MS" w:cs="Arial"/>
          <w:sz w:val="22"/>
          <w:szCs w:val="22"/>
        </w:rPr>
        <w:t xml:space="preserve"> (O</w:t>
      </w:r>
      <w:r>
        <w:rPr>
          <w:rFonts w:ascii="Trebuchet MS" w:hAnsi="Trebuchet MS" w:cs="Arial"/>
          <w:sz w:val="22"/>
          <w:szCs w:val="22"/>
        </w:rPr>
        <w:t>ICJ</w:t>
      </w:r>
      <w:r w:rsidRPr="005B3E05">
        <w:rPr>
          <w:rFonts w:ascii="Trebuchet MS" w:hAnsi="Trebuchet MS" w:cs="Arial"/>
          <w:sz w:val="22"/>
          <w:szCs w:val="22"/>
        </w:rPr>
        <w:t xml:space="preserve">) is the body that regulates the Practice under Data Protection and Freedom of Information legislation. </w:t>
      </w:r>
      <w:hyperlink r:id="rId11" w:history="1">
        <w:r w:rsidRPr="00560641">
          <w:rPr>
            <w:rFonts w:ascii="Trebuchet MS" w:hAnsi="Trebuchet MS" w:cs="Arial"/>
            <w:color w:val="2E74B5" w:themeColor="accent5" w:themeShade="BF"/>
            <w:sz w:val="22"/>
            <w:szCs w:val="22"/>
          </w:rPr>
          <w:t>https://oicjersey.org/</w:t>
        </w:r>
      </w:hyperlink>
      <w:r w:rsidR="00C114D4">
        <w:rPr>
          <w:rFonts w:ascii="Trebuchet MS" w:hAnsi="Trebuchet MS" w:cs="Arial"/>
          <w:sz w:val="22"/>
          <w:szCs w:val="22"/>
        </w:rPr>
        <w:t xml:space="preserve">. </w:t>
      </w:r>
      <w:r w:rsidRPr="005B3E05">
        <w:rPr>
          <w:rFonts w:ascii="Trebuchet MS" w:hAnsi="Trebuchet MS" w:cs="Arial"/>
          <w:sz w:val="22"/>
          <w:szCs w:val="22"/>
        </w:rPr>
        <w:t xml:space="preserve">If you are not satisfied with our response or believe we are processing your personal data not in accordance with the law you can complain to the </w:t>
      </w:r>
      <w:r>
        <w:rPr>
          <w:rFonts w:ascii="Trebuchet MS" w:hAnsi="Trebuchet MS" w:cs="Arial"/>
          <w:sz w:val="22"/>
          <w:szCs w:val="22"/>
        </w:rPr>
        <w:t xml:space="preserve">OIC </w:t>
      </w:r>
      <w:r w:rsidRPr="005B3E05">
        <w:rPr>
          <w:rFonts w:ascii="Trebuchet MS" w:hAnsi="Trebuchet MS" w:cs="Arial"/>
          <w:sz w:val="22"/>
          <w:szCs w:val="22"/>
        </w:rPr>
        <w:t>at:</w:t>
      </w:r>
    </w:p>
    <w:p w14:paraId="374CE887" w14:textId="77777777" w:rsidR="00037D67" w:rsidRDefault="00037D67" w:rsidP="00560641">
      <w:pPr>
        <w:shd w:val="clear" w:color="auto" w:fill="FFFFFF"/>
        <w:ind w:left="426"/>
        <w:rPr>
          <w:rFonts w:ascii="Trebuchet MS" w:hAnsi="Trebuchet MS" w:cs="Arial"/>
          <w:sz w:val="22"/>
          <w:szCs w:val="2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62"/>
      </w:tblGrid>
      <w:tr w:rsidR="00C114D4" w14:paraId="120F4340" w14:textId="77777777" w:rsidTr="00C114D4">
        <w:tc>
          <w:tcPr>
            <w:tcW w:w="5175" w:type="dxa"/>
          </w:tcPr>
          <w:p w14:paraId="1C81468E" w14:textId="77777777" w:rsidR="00C114D4" w:rsidRPr="00037D67" w:rsidRDefault="007877AC" w:rsidP="00C114D4">
            <w:pPr>
              <w:rPr>
                <w:rFonts w:ascii="Trebuchet MS" w:hAnsi="Trebuchet MS" w:cs="Arial"/>
                <w:sz w:val="22"/>
                <w:szCs w:val="22"/>
              </w:rPr>
            </w:pPr>
            <w:r>
              <w:rPr>
                <w:rFonts w:ascii="Trebuchet MS" w:hAnsi="Trebuchet MS" w:cs="Arial"/>
                <w:sz w:val="22"/>
                <w:szCs w:val="22"/>
              </w:rPr>
              <w:t xml:space="preserve">Jersey </w:t>
            </w:r>
            <w:r w:rsidR="00C114D4" w:rsidRPr="00037D67">
              <w:rPr>
                <w:rFonts w:ascii="Trebuchet MS" w:hAnsi="Trebuchet MS" w:cs="Arial"/>
                <w:sz w:val="22"/>
                <w:szCs w:val="22"/>
              </w:rPr>
              <w:t>Office of the Information Commissioner</w:t>
            </w:r>
          </w:p>
          <w:p w14:paraId="267C8250" w14:textId="77777777" w:rsidR="00C114D4" w:rsidRDefault="007877AC" w:rsidP="00C114D4">
            <w:pPr>
              <w:rPr>
                <w:rFonts w:ascii="Trebuchet MS" w:hAnsi="Trebuchet MS" w:cs="Arial"/>
                <w:sz w:val="22"/>
                <w:szCs w:val="22"/>
              </w:rPr>
            </w:pPr>
            <w:r>
              <w:rPr>
                <w:rFonts w:ascii="Trebuchet MS" w:hAnsi="Trebuchet MS" w:cs="Arial"/>
                <w:sz w:val="22"/>
                <w:szCs w:val="22"/>
              </w:rPr>
              <w:t>2</w:t>
            </w:r>
            <w:r w:rsidRPr="007877AC">
              <w:rPr>
                <w:rFonts w:ascii="Trebuchet MS" w:hAnsi="Trebuchet MS" w:cs="Arial"/>
                <w:sz w:val="22"/>
                <w:szCs w:val="22"/>
                <w:vertAlign w:val="superscript"/>
              </w:rPr>
              <w:t>nd</w:t>
            </w:r>
            <w:r>
              <w:rPr>
                <w:rFonts w:ascii="Trebuchet MS" w:hAnsi="Trebuchet MS" w:cs="Arial"/>
                <w:sz w:val="22"/>
                <w:szCs w:val="22"/>
              </w:rPr>
              <w:t xml:space="preserve"> Floor</w:t>
            </w:r>
          </w:p>
          <w:p w14:paraId="11A010E8" w14:textId="77777777" w:rsidR="00C114D4" w:rsidRDefault="007877AC" w:rsidP="00C114D4">
            <w:pPr>
              <w:rPr>
                <w:rFonts w:ascii="Trebuchet MS" w:hAnsi="Trebuchet MS" w:cs="Arial"/>
                <w:sz w:val="22"/>
                <w:szCs w:val="22"/>
              </w:rPr>
            </w:pPr>
            <w:r>
              <w:rPr>
                <w:rFonts w:ascii="Trebuchet MS" w:hAnsi="Trebuchet MS" w:cs="Arial"/>
                <w:sz w:val="22"/>
                <w:szCs w:val="22"/>
              </w:rPr>
              <w:t xml:space="preserve">5 Castle </w:t>
            </w:r>
            <w:r w:rsidR="00C114D4" w:rsidRPr="00037D67">
              <w:rPr>
                <w:rFonts w:ascii="Trebuchet MS" w:hAnsi="Trebuchet MS" w:cs="Arial"/>
                <w:sz w:val="22"/>
                <w:szCs w:val="22"/>
              </w:rPr>
              <w:t>Street</w:t>
            </w:r>
          </w:p>
          <w:p w14:paraId="44B53F97" w14:textId="77777777" w:rsidR="00C114D4" w:rsidRDefault="00C114D4" w:rsidP="00C114D4">
            <w:pPr>
              <w:rPr>
                <w:rFonts w:ascii="Trebuchet MS" w:hAnsi="Trebuchet MS" w:cs="Arial"/>
                <w:sz w:val="22"/>
                <w:szCs w:val="22"/>
              </w:rPr>
            </w:pPr>
            <w:r w:rsidRPr="00037D67">
              <w:rPr>
                <w:rFonts w:ascii="Trebuchet MS" w:hAnsi="Trebuchet MS" w:cs="Arial"/>
                <w:sz w:val="22"/>
                <w:szCs w:val="22"/>
              </w:rPr>
              <w:t>St Helier</w:t>
            </w:r>
          </w:p>
          <w:p w14:paraId="78555D3E" w14:textId="77777777" w:rsidR="00C114D4" w:rsidRDefault="00C114D4" w:rsidP="00C114D4">
            <w:pPr>
              <w:rPr>
                <w:rFonts w:ascii="Trebuchet MS" w:hAnsi="Trebuchet MS" w:cs="Arial"/>
                <w:sz w:val="22"/>
                <w:szCs w:val="22"/>
              </w:rPr>
            </w:pPr>
            <w:r w:rsidRPr="00037D67">
              <w:rPr>
                <w:rFonts w:ascii="Trebuchet MS" w:hAnsi="Trebuchet MS" w:cs="Arial"/>
                <w:sz w:val="22"/>
                <w:szCs w:val="22"/>
              </w:rPr>
              <w:t xml:space="preserve">Jersey </w:t>
            </w:r>
          </w:p>
          <w:p w14:paraId="4FEE72F2" w14:textId="77777777" w:rsidR="00C114D4" w:rsidRDefault="007877AC" w:rsidP="00C114D4">
            <w:pPr>
              <w:rPr>
                <w:rFonts w:ascii="Trebuchet MS" w:hAnsi="Trebuchet MS" w:cs="Arial"/>
                <w:sz w:val="22"/>
                <w:szCs w:val="22"/>
              </w:rPr>
            </w:pPr>
            <w:r>
              <w:rPr>
                <w:rFonts w:ascii="Trebuchet MS" w:hAnsi="Trebuchet MS" w:cs="Arial"/>
                <w:sz w:val="22"/>
                <w:szCs w:val="22"/>
              </w:rPr>
              <w:t>JE2 3BT</w:t>
            </w:r>
          </w:p>
          <w:p w14:paraId="755BBE22" w14:textId="77777777" w:rsidR="006B4AD5" w:rsidRDefault="006B4AD5" w:rsidP="00C114D4">
            <w:pPr>
              <w:rPr>
                <w:rFonts w:ascii="Trebuchet MS" w:hAnsi="Trebuchet MS" w:cs="Arial"/>
                <w:sz w:val="22"/>
                <w:szCs w:val="22"/>
              </w:rPr>
            </w:pPr>
          </w:p>
          <w:p w14:paraId="7DE7081C" w14:textId="77777777" w:rsidR="0061630A" w:rsidRDefault="0061630A" w:rsidP="00C114D4">
            <w:pPr>
              <w:rPr>
                <w:rFonts w:ascii="Trebuchet MS" w:hAnsi="Trebuchet MS" w:cs="Arial"/>
                <w:sz w:val="22"/>
                <w:szCs w:val="22"/>
              </w:rPr>
            </w:pPr>
          </w:p>
        </w:tc>
        <w:tc>
          <w:tcPr>
            <w:tcW w:w="5162" w:type="dxa"/>
          </w:tcPr>
          <w:p w14:paraId="232F0C4A" w14:textId="77777777" w:rsidR="00C114D4" w:rsidRPr="00C114D4" w:rsidRDefault="00C114D4" w:rsidP="00C114D4">
            <w:pPr>
              <w:rPr>
                <w:rFonts w:ascii="Trebuchet MS" w:hAnsi="Trebuchet MS" w:cs="Arial"/>
                <w:sz w:val="22"/>
                <w:szCs w:val="22"/>
              </w:rPr>
            </w:pPr>
            <w:r w:rsidRPr="00C114D4">
              <w:rPr>
                <w:rFonts w:ascii="Trebuchet MS" w:hAnsi="Trebuchet MS" w:cs="Arial"/>
                <w:sz w:val="22"/>
                <w:szCs w:val="22"/>
              </w:rPr>
              <w:t>Email:</w:t>
            </w:r>
            <w:r>
              <w:rPr>
                <w:rFonts w:ascii="Trebuchet MS" w:hAnsi="Trebuchet MS" w:cs="Arial"/>
                <w:sz w:val="22"/>
                <w:szCs w:val="22"/>
              </w:rPr>
              <w:t xml:space="preserve"> </w:t>
            </w:r>
            <w:hyperlink r:id="rId12" w:history="1">
              <w:r w:rsidRPr="00C114D4">
                <w:rPr>
                  <w:rFonts w:ascii="Trebuchet MS" w:hAnsi="Trebuchet MS" w:cs="Arial"/>
                  <w:sz w:val="22"/>
                  <w:szCs w:val="22"/>
                </w:rPr>
                <w:t>enquiries@oicjersey.org</w:t>
              </w:r>
            </w:hyperlink>
          </w:p>
          <w:p w14:paraId="5EF73EEF" w14:textId="77777777" w:rsidR="00C114D4" w:rsidRPr="00C114D4" w:rsidRDefault="00C114D4" w:rsidP="00C114D4">
            <w:pPr>
              <w:rPr>
                <w:rFonts w:ascii="Trebuchet MS" w:hAnsi="Trebuchet MS" w:cs="Arial"/>
                <w:sz w:val="22"/>
                <w:szCs w:val="22"/>
              </w:rPr>
            </w:pPr>
            <w:r w:rsidRPr="00C114D4">
              <w:rPr>
                <w:rFonts w:ascii="Trebuchet MS" w:hAnsi="Trebuchet MS" w:cs="Arial"/>
                <w:sz w:val="22"/>
                <w:szCs w:val="22"/>
              </w:rPr>
              <w:t>Tel</w:t>
            </w:r>
            <w:r>
              <w:rPr>
                <w:rFonts w:ascii="Trebuchet MS" w:hAnsi="Trebuchet MS" w:cs="Arial"/>
                <w:sz w:val="22"/>
                <w:szCs w:val="22"/>
              </w:rPr>
              <w:t>ephone</w:t>
            </w:r>
            <w:r w:rsidRPr="00C114D4">
              <w:rPr>
                <w:rFonts w:ascii="Trebuchet MS" w:hAnsi="Trebuchet MS" w:cs="Arial"/>
                <w:sz w:val="22"/>
                <w:szCs w:val="22"/>
              </w:rPr>
              <w:t>:</w:t>
            </w:r>
            <w:r>
              <w:rPr>
                <w:rFonts w:ascii="Trebuchet MS" w:hAnsi="Trebuchet MS" w:cs="Arial"/>
                <w:sz w:val="22"/>
                <w:szCs w:val="22"/>
              </w:rPr>
              <w:t xml:space="preserve"> </w:t>
            </w:r>
            <w:r w:rsidRPr="00C114D4">
              <w:rPr>
                <w:rFonts w:ascii="Trebuchet MS" w:hAnsi="Trebuchet MS" w:cs="Arial"/>
                <w:sz w:val="22"/>
                <w:szCs w:val="22"/>
              </w:rPr>
              <w:t>+44 (0)1534 716530</w:t>
            </w:r>
          </w:p>
          <w:p w14:paraId="4E363EAD" w14:textId="77777777" w:rsidR="00C114D4" w:rsidRDefault="00C114D4" w:rsidP="00327C76">
            <w:pPr>
              <w:shd w:val="clear" w:color="auto" w:fill="FFFFFF"/>
              <w:rPr>
                <w:rFonts w:ascii="Trebuchet MS" w:hAnsi="Trebuchet MS" w:cs="Arial"/>
                <w:sz w:val="22"/>
                <w:szCs w:val="22"/>
              </w:rPr>
            </w:pPr>
          </w:p>
        </w:tc>
      </w:tr>
    </w:tbl>
    <w:p w14:paraId="3489470A" w14:textId="77777777" w:rsidR="0061630A" w:rsidRPr="0061630A" w:rsidRDefault="0061630A" w:rsidP="0061630A">
      <w:pPr>
        <w:rPr>
          <w:rFonts w:ascii="Trebuchet MS" w:hAnsi="Trebuchet MS"/>
          <w:b/>
          <w:color w:val="4472C4" w:themeColor="accent1"/>
          <w:sz w:val="22"/>
          <w:szCs w:val="22"/>
        </w:rPr>
      </w:pPr>
      <w:r w:rsidRPr="0061630A">
        <w:rPr>
          <w:rFonts w:ascii="Trebuchet MS" w:hAnsi="Trebuchet MS"/>
          <w:b/>
          <w:color w:val="4472C4" w:themeColor="accent1"/>
          <w:sz w:val="22"/>
          <w:szCs w:val="22"/>
        </w:rPr>
        <w:t>Transferring to another practice</w:t>
      </w:r>
    </w:p>
    <w:p w14:paraId="097B9A1C" w14:textId="77777777" w:rsidR="0061630A" w:rsidRPr="0061630A" w:rsidRDefault="0061630A" w:rsidP="0061630A">
      <w:pPr>
        <w:rPr>
          <w:rFonts w:ascii="Trebuchet MS" w:hAnsi="Trebuchet MS"/>
          <w:b/>
          <w:sz w:val="22"/>
          <w:szCs w:val="22"/>
        </w:rPr>
      </w:pPr>
    </w:p>
    <w:p w14:paraId="117718A3" w14:textId="77777777" w:rsidR="0061630A" w:rsidRPr="0061630A" w:rsidRDefault="0061630A" w:rsidP="0061630A">
      <w:pPr>
        <w:rPr>
          <w:rFonts w:ascii="Trebuchet MS" w:hAnsi="Trebuchet MS"/>
          <w:sz w:val="22"/>
          <w:szCs w:val="22"/>
        </w:rPr>
      </w:pPr>
      <w:r w:rsidRPr="0061630A">
        <w:rPr>
          <w:rFonts w:ascii="Trebuchet MS" w:hAnsi="Trebuchet MS"/>
          <w:sz w:val="22"/>
          <w:szCs w:val="22"/>
        </w:rPr>
        <w:t xml:space="preserve">If you decide at any time and for whatever reason to transfer to another </w:t>
      </w:r>
      <w:proofErr w:type="gramStart"/>
      <w:r w:rsidRPr="0061630A">
        <w:rPr>
          <w:rFonts w:ascii="Trebuchet MS" w:hAnsi="Trebuchet MS"/>
          <w:sz w:val="22"/>
          <w:szCs w:val="22"/>
        </w:rPr>
        <w:t>practice</w:t>
      </w:r>
      <w:proofErr w:type="gramEnd"/>
      <w:r w:rsidRPr="0061630A">
        <w:rPr>
          <w:rFonts w:ascii="Trebuchet MS" w:hAnsi="Trebuchet MS"/>
          <w:sz w:val="22"/>
          <w:szCs w:val="22"/>
        </w:rPr>
        <w:t xml:space="preserve"> we will transfer your medical records to your new doctor on receipt of your signed consent from your new doctor.</w:t>
      </w:r>
    </w:p>
    <w:p w14:paraId="20F8DC11" w14:textId="75EC36F1" w:rsidR="0061630A" w:rsidRPr="0061630A" w:rsidRDefault="0061630A" w:rsidP="0061630A">
      <w:pPr>
        <w:rPr>
          <w:rFonts w:ascii="Trebuchet MS" w:hAnsi="Trebuchet MS"/>
          <w:sz w:val="22"/>
          <w:szCs w:val="22"/>
        </w:rPr>
      </w:pPr>
      <w:r w:rsidRPr="0061630A">
        <w:rPr>
          <w:rFonts w:ascii="Trebuchet MS" w:hAnsi="Trebuchet MS"/>
          <w:sz w:val="22"/>
          <w:szCs w:val="22"/>
        </w:rPr>
        <w:t xml:space="preserve">We hope this information has explained any issues that might arise. If you have any questions please speak to your doctor, any member of the administration team or alternatively ask to speak to the practice manager </w:t>
      </w:r>
      <w:r>
        <w:rPr>
          <w:rFonts w:ascii="Trebuchet MS" w:hAnsi="Trebuchet MS"/>
          <w:sz w:val="22"/>
          <w:szCs w:val="22"/>
        </w:rPr>
        <w:t>Annette Byrne.</w:t>
      </w:r>
    </w:p>
    <w:p w14:paraId="6E939DE7" w14:textId="77777777" w:rsidR="00C114D4" w:rsidRPr="0061630A" w:rsidRDefault="00C114D4" w:rsidP="00560641">
      <w:pPr>
        <w:shd w:val="clear" w:color="auto" w:fill="FFFFFF"/>
        <w:ind w:left="426"/>
        <w:rPr>
          <w:rFonts w:ascii="Trebuchet MS" w:hAnsi="Trebuchet MS" w:cs="Arial"/>
          <w:sz w:val="22"/>
          <w:szCs w:val="22"/>
        </w:rPr>
      </w:pPr>
    </w:p>
    <w:p w14:paraId="16256B12" w14:textId="77777777" w:rsidR="0061630A" w:rsidRDefault="0061630A" w:rsidP="00560641">
      <w:pPr>
        <w:shd w:val="clear" w:color="auto" w:fill="FFFFFF"/>
        <w:ind w:left="426"/>
        <w:rPr>
          <w:rFonts w:ascii="Trebuchet MS" w:hAnsi="Trebuchet MS" w:cs="Arial"/>
          <w:sz w:val="22"/>
          <w:szCs w:val="22"/>
        </w:rPr>
      </w:pPr>
    </w:p>
    <w:p w14:paraId="301D94D7" w14:textId="77777777" w:rsidR="00C114D4" w:rsidRDefault="00C114D4" w:rsidP="00560641">
      <w:pPr>
        <w:shd w:val="clear" w:color="auto" w:fill="FFFFFF"/>
        <w:ind w:left="426"/>
        <w:rPr>
          <w:rFonts w:ascii="Trebuchet MS" w:hAnsi="Trebuchet MS" w:cs="Arial"/>
          <w:sz w:val="22"/>
          <w:szCs w:val="22"/>
        </w:rPr>
      </w:pPr>
    </w:p>
    <w:p w14:paraId="79E3C190" w14:textId="77777777" w:rsidR="00037D67" w:rsidRDefault="00037D67" w:rsidP="00037D67">
      <w:pPr>
        <w:ind w:left="720"/>
        <w:rPr>
          <w:rFonts w:ascii="Trebuchet MS" w:hAnsi="Trebuchet MS" w:cs="Arial"/>
          <w:sz w:val="22"/>
          <w:szCs w:val="22"/>
        </w:rPr>
      </w:pPr>
    </w:p>
    <w:p w14:paraId="318599C4" w14:textId="77777777" w:rsidR="000460D1" w:rsidRDefault="000460D1" w:rsidP="000460D1">
      <w:pPr>
        <w:rPr>
          <w:rFonts w:ascii="Trebuchet MS" w:hAnsi="Trebuchet MS" w:cs="Arial"/>
          <w:color w:val="0000FF"/>
          <w:sz w:val="22"/>
          <w:szCs w:val="22"/>
          <w:u w:val="single"/>
        </w:rPr>
      </w:pPr>
    </w:p>
    <w:sectPr w:rsidR="000460D1" w:rsidSect="005B3E05">
      <w:footerReference w:type="default" r:id="rId13"/>
      <w:footerReference w:type="first" r:id="rId14"/>
      <w:pgSz w:w="11907" w:h="16840" w:code="9"/>
      <w:pgMar w:top="567" w:right="567" w:bottom="198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A124" w14:textId="77777777" w:rsidR="00344AB6" w:rsidRDefault="00344AB6" w:rsidP="00D85E4D">
      <w:r>
        <w:separator/>
      </w:r>
    </w:p>
  </w:endnote>
  <w:endnote w:type="continuationSeparator" w:id="0">
    <w:p w14:paraId="147C161B" w14:textId="77777777" w:rsidR="00344AB6" w:rsidRDefault="00344AB6"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Sylfaen"/>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TXinwei">
    <w:altName w:val="SimSun"/>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961D" w14:textId="77777777" w:rsidR="00EB7213" w:rsidRPr="009513C8" w:rsidRDefault="00EB7213" w:rsidP="00EB7213">
    <w:pPr>
      <w:pStyle w:val="Footer"/>
      <w:ind w:left="1080"/>
      <w:jc w:val="right"/>
      <w:rPr>
        <w:rFonts w:ascii="Trebuchet MS" w:hAnsi="Trebuchet MS" w:cs="Arial"/>
        <w:sz w:val="18"/>
        <w:szCs w:val="18"/>
      </w:rPr>
    </w:pPr>
    <w:r w:rsidRPr="009513C8">
      <w:rPr>
        <w:rFonts w:ascii="Trebuchet MS" w:hAnsi="Trebuchet MS" w:cs="Arial"/>
        <w:noProof/>
        <w:sz w:val="18"/>
        <w:szCs w:val="18"/>
        <w:lang w:eastAsia="en-GB"/>
      </w:rPr>
      <w:drawing>
        <wp:anchor distT="0" distB="0" distL="114300" distR="114300" simplePos="0" relativeHeight="251663360" behindDoc="1" locked="0" layoutInCell="1" allowOverlap="1" wp14:anchorId="02D90A80" wp14:editId="5B748878">
          <wp:simplePos x="0" y="0"/>
          <wp:positionH relativeFrom="column">
            <wp:posOffset>-38100</wp:posOffset>
          </wp:positionH>
          <wp:positionV relativeFrom="paragraph">
            <wp:posOffset>9486900</wp:posOffset>
          </wp:positionV>
          <wp:extent cx="3547110" cy="1184275"/>
          <wp:effectExtent l="0" t="0" r="0" b="0"/>
          <wp:wrapNone/>
          <wp:docPr id="46" name="Picture 46" descr="security-lock-fot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ity-lock-fotolia"/>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3547110" cy="11842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sz w:val="18"/>
        <w:szCs w:val="18"/>
      </w:rPr>
      <w:t xml:space="preserve">Page </w:t>
    </w:r>
    <w:r w:rsidRPr="009513C8">
      <w:rPr>
        <w:rFonts w:ascii="Trebuchet MS" w:hAnsi="Trebuchet MS" w:cs="Arial"/>
        <w:sz w:val="18"/>
        <w:szCs w:val="18"/>
      </w:rPr>
      <w:fldChar w:fldCharType="begin"/>
    </w:r>
    <w:r w:rsidRPr="009513C8">
      <w:rPr>
        <w:rFonts w:ascii="Trebuchet MS" w:hAnsi="Trebuchet MS" w:cs="Arial"/>
        <w:sz w:val="18"/>
        <w:szCs w:val="18"/>
      </w:rPr>
      <w:instrText xml:space="preserve"> PAGE   \* MERGEFORMAT </w:instrText>
    </w:r>
    <w:r w:rsidRPr="009513C8">
      <w:rPr>
        <w:rFonts w:ascii="Trebuchet MS" w:hAnsi="Trebuchet MS" w:cs="Arial"/>
        <w:sz w:val="18"/>
        <w:szCs w:val="18"/>
      </w:rPr>
      <w:fldChar w:fldCharType="separate"/>
    </w:r>
    <w:r w:rsidR="007877AC">
      <w:rPr>
        <w:rFonts w:ascii="Trebuchet MS" w:hAnsi="Trebuchet MS" w:cs="Arial"/>
        <w:noProof/>
        <w:sz w:val="18"/>
        <w:szCs w:val="18"/>
      </w:rPr>
      <w:t>7</w:t>
    </w:r>
    <w:r w:rsidRPr="009513C8">
      <w:rPr>
        <w:rFonts w:ascii="Trebuchet MS" w:hAnsi="Trebuchet MS" w:cs="Arial"/>
        <w:noProof/>
        <w:sz w:val="18"/>
        <w:szCs w:val="18"/>
      </w:rPr>
      <w:fldChar w:fldCharType="end"/>
    </w:r>
  </w:p>
  <w:p w14:paraId="416094A7" w14:textId="77777777" w:rsidR="005B3E05" w:rsidRDefault="005B3E05">
    <w:pPr>
      <w:pStyle w:val="Footer"/>
    </w:pPr>
    <w:r>
      <w:rPr>
        <w:rFonts w:ascii="Arial" w:hAnsi="Arial" w:cs="Arial"/>
        <w:noProof/>
        <w:sz w:val="16"/>
        <w:szCs w:val="16"/>
        <w:lang w:eastAsia="en-GB"/>
      </w:rPr>
      <w:drawing>
        <wp:anchor distT="0" distB="0" distL="114300" distR="114300" simplePos="0" relativeHeight="251661312" behindDoc="1" locked="0" layoutInCell="1" allowOverlap="1" wp14:anchorId="20A457BD" wp14:editId="5BC6A69B">
          <wp:simplePos x="0" y="0"/>
          <wp:positionH relativeFrom="column">
            <wp:posOffset>-352425</wp:posOffset>
          </wp:positionH>
          <wp:positionV relativeFrom="paragraph">
            <wp:posOffset>-581025</wp:posOffset>
          </wp:positionV>
          <wp:extent cx="3552190" cy="11906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190" cy="11906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DCB5" w14:textId="77777777" w:rsidR="005B3E05" w:rsidRDefault="005B3E05">
    <w:pPr>
      <w:pStyle w:val="Footer"/>
    </w:pPr>
    <w:r>
      <w:rPr>
        <w:noProof/>
        <w:lang w:eastAsia="en-GB"/>
      </w:rPr>
      <w:drawing>
        <wp:anchor distT="0" distB="0" distL="114300" distR="114300" simplePos="0" relativeHeight="251659264" behindDoc="1" locked="0" layoutInCell="1" allowOverlap="1" wp14:anchorId="6EF263F1" wp14:editId="63F11A5F">
          <wp:simplePos x="0" y="0"/>
          <wp:positionH relativeFrom="column">
            <wp:posOffset>-361950</wp:posOffset>
          </wp:positionH>
          <wp:positionV relativeFrom="paragraph">
            <wp:posOffset>-1895475</wp:posOffset>
          </wp:positionV>
          <wp:extent cx="7533640" cy="25241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40" cy="2524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D457" w14:textId="77777777" w:rsidR="00344AB6" w:rsidRDefault="00344AB6" w:rsidP="00D85E4D">
      <w:r>
        <w:separator/>
      </w:r>
    </w:p>
  </w:footnote>
  <w:footnote w:type="continuationSeparator" w:id="0">
    <w:p w14:paraId="44A934A8" w14:textId="77777777" w:rsidR="00344AB6" w:rsidRDefault="00344AB6"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E7B"/>
    <w:multiLevelType w:val="hybridMultilevel"/>
    <w:tmpl w:val="A0C2A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554D"/>
    <w:multiLevelType w:val="hybridMultilevel"/>
    <w:tmpl w:val="7EB8E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876ED"/>
    <w:multiLevelType w:val="hybridMultilevel"/>
    <w:tmpl w:val="2F5A09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3EC0A37"/>
    <w:multiLevelType w:val="hybridMultilevel"/>
    <w:tmpl w:val="3E5CD0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FA357D9"/>
    <w:multiLevelType w:val="hybridMultilevel"/>
    <w:tmpl w:val="32DEF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05C9E"/>
    <w:multiLevelType w:val="hybridMultilevel"/>
    <w:tmpl w:val="ABA43B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7472965"/>
    <w:multiLevelType w:val="hybridMultilevel"/>
    <w:tmpl w:val="1E620076"/>
    <w:lvl w:ilvl="0" w:tplc="08090001">
      <w:start w:val="1"/>
      <w:numFmt w:val="bullet"/>
      <w:lvlText w:val=""/>
      <w:lvlJc w:val="left"/>
      <w:pPr>
        <w:ind w:left="786" w:hanging="360"/>
      </w:pPr>
      <w:rPr>
        <w:rFonts w:ascii="Symbol" w:hAnsi="Symbol" w:hint="default"/>
      </w:rPr>
    </w:lvl>
    <w:lvl w:ilvl="1" w:tplc="F2265B9A">
      <w:numFmt w:val="bullet"/>
      <w:lvlText w:val="•"/>
      <w:lvlJc w:val="left"/>
      <w:pPr>
        <w:ind w:left="1866" w:hanging="720"/>
      </w:pPr>
      <w:rPr>
        <w:rFonts w:ascii="Trebuchet MS" w:eastAsia="Times New Roman" w:hAnsi="Trebuchet MS"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8A53203"/>
    <w:multiLevelType w:val="hybridMultilevel"/>
    <w:tmpl w:val="C4E4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44218"/>
    <w:multiLevelType w:val="hybridMultilevel"/>
    <w:tmpl w:val="C3F0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C4BAA"/>
    <w:multiLevelType w:val="hybridMultilevel"/>
    <w:tmpl w:val="F4D093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A485810"/>
    <w:multiLevelType w:val="hybridMultilevel"/>
    <w:tmpl w:val="6C069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427EB"/>
    <w:multiLevelType w:val="hybridMultilevel"/>
    <w:tmpl w:val="30AEEB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34560"/>
    <w:multiLevelType w:val="hybridMultilevel"/>
    <w:tmpl w:val="6992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604FB"/>
    <w:multiLevelType w:val="hybridMultilevel"/>
    <w:tmpl w:val="0384179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1659075">
    <w:abstractNumId w:val="4"/>
  </w:num>
  <w:num w:numId="2" w16cid:durableId="1599362609">
    <w:abstractNumId w:val="5"/>
  </w:num>
  <w:num w:numId="3" w16cid:durableId="1199929469">
    <w:abstractNumId w:val="14"/>
  </w:num>
  <w:num w:numId="4" w16cid:durableId="149978973">
    <w:abstractNumId w:val="3"/>
  </w:num>
  <w:num w:numId="5" w16cid:durableId="1924487322">
    <w:abstractNumId w:val="10"/>
  </w:num>
  <w:num w:numId="6" w16cid:durableId="603003087">
    <w:abstractNumId w:val="6"/>
  </w:num>
  <w:num w:numId="7" w16cid:durableId="271667018">
    <w:abstractNumId w:val="2"/>
  </w:num>
  <w:num w:numId="8" w16cid:durableId="347221236">
    <w:abstractNumId w:val="7"/>
  </w:num>
  <w:num w:numId="9" w16cid:durableId="29694529">
    <w:abstractNumId w:val="13"/>
  </w:num>
  <w:num w:numId="10" w16cid:durableId="1379695817">
    <w:abstractNumId w:val="0"/>
  </w:num>
  <w:num w:numId="11" w16cid:durableId="1635597286">
    <w:abstractNumId w:val="12"/>
  </w:num>
  <w:num w:numId="12" w16cid:durableId="767047946">
    <w:abstractNumId w:val="9"/>
  </w:num>
  <w:num w:numId="13" w16cid:durableId="2035305457">
    <w:abstractNumId w:val="8"/>
  </w:num>
  <w:num w:numId="14" w16cid:durableId="489172157">
    <w:abstractNumId w:val="1"/>
  </w:num>
  <w:num w:numId="15" w16cid:durableId="3898838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38FC"/>
    <w:rsid w:val="00004AC3"/>
    <w:rsid w:val="0001030F"/>
    <w:rsid w:val="000155E6"/>
    <w:rsid w:val="00015804"/>
    <w:rsid w:val="00034C0F"/>
    <w:rsid w:val="000353E8"/>
    <w:rsid w:val="00037D67"/>
    <w:rsid w:val="00042369"/>
    <w:rsid w:val="00042B93"/>
    <w:rsid w:val="00043EE9"/>
    <w:rsid w:val="00044905"/>
    <w:rsid w:val="000460D1"/>
    <w:rsid w:val="00051899"/>
    <w:rsid w:val="00053733"/>
    <w:rsid w:val="000606A2"/>
    <w:rsid w:val="00067DD3"/>
    <w:rsid w:val="00070CB1"/>
    <w:rsid w:val="00075116"/>
    <w:rsid w:val="0008472C"/>
    <w:rsid w:val="000858D5"/>
    <w:rsid w:val="00091880"/>
    <w:rsid w:val="00094747"/>
    <w:rsid w:val="000A2B65"/>
    <w:rsid w:val="000A31F9"/>
    <w:rsid w:val="000A4058"/>
    <w:rsid w:val="000A5A72"/>
    <w:rsid w:val="000B3712"/>
    <w:rsid w:val="000C69F7"/>
    <w:rsid w:val="000D0020"/>
    <w:rsid w:val="000D2BB3"/>
    <w:rsid w:val="000E586F"/>
    <w:rsid w:val="000F35E7"/>
    <w:rsid w:val="000F4553"/>
    <w:rsid w:val="000F4FBA"/>
    <w:rsid w:val="000F50CE"/>
    <w:rsid w:val="000F5FF7"/>
    <w:rsid w:val="001037C5"/>
    <w:rsid w:val="0010517C"/>
    <w:rsid w:val="00105D87"/>
    <w:rsid w:val="00107BC3"/>
    <w:rsid w:val="00111E00"/>
    <w:rsid w:val="001128AD"/>
    <w:rsid w:val="00120450"/>
    <w:rsid w:val="00123E8D"/>
    <w:rsid w:val="0012591C"/>
    <w:rsid w:val="001429C3"/>
    <w:rsid w:val="00144A86"/>
    <w:rsid w:val="001462F2"/>
    <w:rsid w:val="00152800"/>
    <w:rsid w:val="00154D70"/>
    <w:rsid w:val="00160F3C"/>
    <w:rsid w:val="00165B9D"/>
    <w:rsid w:val="00166F39"/>
    <w:rsid w:val="00167C93"/>
    <w:rsid w:val="00172ACD"/>
    <w:rsid w:val="00182759"/>
    <w:rsid w:val="001863F4"/>
    <w:rsid w:val="001872B9"/>
    <w:rsid w:val="0019060B"/>
    <w:rsid w:val="00190C4A"/>
    <w:rsid w:val="0019118A"/>
    <w:rsid w:val="00193FD6"/>
    <w:rsid w:val="00197E1C"/>
    <w:rsid w:val="001A01D7"/>
    <w:rsid w:val="001A7A41"/>
    <w:rsid w:val="001B15E6"/>
    <w:rsid w:val="001B68C3"/>
    <w:rsid w:val="001C2EC0"/>
    <w:rsid w:val="001C66F2"/>
    <w:rsid w:val="001C6E28"/>
    <w:rsid w:val="001D10A0"/>
    <w:rsid w:val="001D2DE2"/>
    <w:rsid w:val="001F2EBF"/>
    <w:rsid w:val="001F48C2"/>
    <w:rsid w:val="0020058A"/>
    <w:rsid w:val="00204801"/>
    <w:rsid w:val="00206BA6"/>
    <w:rsid w:val="00217624"/>
    <w:rsid w:val="00222365"/>
    <w:rsid w:val="00223D46"/>
    <w:rsid w:val="00224955"/>
    <w:rsid w:val="00231DAE"/>
    <w:rsid w:val="00241106"/>
    <w:rsid w:val="00241E23"/>
    <w:rsid w:val="0024382A"/>
    <w:rsid w:val="00245C51"/>
    <w:rsid w:val="0024704E"/>
    <w:rsid w:val="00253AA8"/>
    <w:rsid w:val="002543AE"/>
    <w:rsid w:val="002B437A"/>
    <w:rsid w:val="002B659E"/>
    <w:rsid w:val="002B772F"/>
    <w:rsid w:val="002C0F0A"/>
    <w:rsid w:val="002C6527"/>
    <w:rsid w:val="002C7508"/>
    <w:rsid w:val="002D18C1"/>
    <w:rsid w:val="002D48FF"/>
    <w:rsid w:val="002D53CC"/>
    <w:rsid w:val="002D53FA"/>
    <w:rsid w:val="002E2B2A"/>
    <w:rsid w:val="002F1096"/>
    <w:rsid w:val="002F4808"/>
    <w:rsid w:val="003000BD"/>
    <w:rsid w:val="00300373"/>
    <w:rsid w:val="00302507"/>
    <w:rsid w:val="00302B80"/>
    <w:rsid w:val="0031325B"/>
    <w:rsid w:val="00320F4B"/>
    <w:rsid w:val="00321B81"/>
    <w:rsid w:val="003223D3"/>
    <w:rsid w:val="00332780"/>
    <w:rsid w:val="0033473B"/>
    <w:rsid w:val="003412F1"/>
    <w:rsid w:val="00343E43"/>
    <w:rsid w:val="00343F2F"/>
    <w:rsid w:val="00344AB6"/>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D4FAE"/>
    <w:rsid w:val="003D648E"/>
    <w:rsid w:val="003D679B"/>
    <w:rsid w:val="003D7BC6"/>
    <w:rsid w:val="003E0122"/>
    <w:rsid w:val="003E3117"/>
    <w:rsid w:val="003E5B9C"/>
    <w:rsid w:val="003E668B"/>
    <w:rsid w:val="003E72F8"/>
    <w:rsid w:val="003F36B9"/>
    <w:rsid w:val="003F4D58"/>
    <w:rsid w:val="003F6E45"/>
    <w:rsid w:val="004013AB"/>
    <w:rsid w:val="00404959"/>
    <w:rsid w:val="00411341"/>
    <w:rsid w:val="00411AF8"/>
    <w:rsid w:val="00413677"/>
    <w:rsid w:val="004163D3"/>
    <w:rsid w:val="00423B82"/>
    <w:rsid w:val="00423FBA"/>
    <w:rsid w:val="00424331"/>
    <w:rsid w:val="00425686"/>
    <w:rsid w:val="0043549F"/>
    <w:rsid w:val="00436EEE"/>
    <w:rsid w:val="00442BCE"/>
    <w:rsid w:val="004436E2"/>
    <w:rsid w:val="00453016"/>
    <w:rsid w:val="00455E3B"/>
    <w:rsid w:val="00460BA9"/>
    <w:rsid w:val="00462DDE"/>
    <w:rsid w:val="00463DB0"/>
    <w:rsid w:val="00464F50"/>
    <w:rsid w:val="004674C5"/>
    <w:rsid w:val="004763A7"/>
    <w:rsid w:val="004A2D8A"/>
    <w:rsid w:val="004C0649"/>
    <w:rsid w:val="004C5D83"/>
    <w:rsid w:val="004C604E"/>
    <w:rsid w:val="004D4FB9"/>
    <w:rsid w:val="004D5971"/>
    <w:rsid w:val="004E0333"/>
    <w:rsid w:val="004E458A"/>
    <w:rsid w:val="004E647A"/>
    <w:rsid w:val="004E7453"/>
    <w:rsid w:val="004F11CB"/>
    <w:rsid w:val="004F122F"/>
    <w:rsid w:val="004F587B"/>
    <w:rsid w:val="004F5B1D"/>
    <w:rsid w:val="005067B1"/>
    <w:rsid w:val="005068EC"/>
    <w:rsid w:val="00506F29"/>
    <w:rsid w:val="00515291"/>
    <w:rsid w:val="005215B9"/>
    <w:rsid w:val="00527B68"/>
    <w:rsid w:val="005407DE"/>
    <w:rsid w:val="00560641"/>
    <w:rsid w:val="005629E0"/>
    <w:rsid w:val="00574ADC"/>
    <w:rsid w:val="00577116"/>
    <w:rsid w:val="005841A2"/>
    <w:rsid w:val="005923E7"/>
    <w:rsid w:val="005926F9"/>
    <w:rsid w:val="005A020A"/>
    <w:rsid w:val="005A2B1C"/>
    <w:rsid w:val="005B058D"/>
    <w:rsid w:val="005B3E05"/>
    <w:rsid w:val="005C0233"/>
    <w:rsid w:val="005E4FBB"/>
    <w:rsid w:val="00600920"/>
    <w:rsid w:val="00603C03"/>
    <w:rsid w:val="0061630A"/>
    <w:rsid w:val="0062334A"/>
    <w:rsid w:val="00631A5F"/>
    <w:rsid w:val="00631F81"/>
    <w:rsid w:val="00634F2D"/>
    <w:rsid w:val="00643B50"/>
    <w:rsid w:val="0064450D"/>
    <w:rsid w:val="00654A35"/>
    <w:rsid w:val="006728CA"/>
    <w:rsid w:val="00674887"/>
    <w:rsid w:val="00675084"/>
    <w:rsid w:val="00677D3D"/>
    <w:rsid w:val="00681FA6"/>
    <w:rsid w:val="00681FDF"/>
    <w:rsid w:val="00682B45"/>
    <w:rsid w:val="00684F05"/>
    <w:rsid w:val="00685CB4"/>
    <w:rsid w:val="00692ED5"/>
    <w:rsid w:val="006A762A"/>
    <w:rsid w:val="006B4AD5"/>
    <w:rsid w:val="006C213B"/>
    <w:rsid w:val="006C289F"/>
    <w:rsid w:val="006C2D92"/>
    <w:rsid w:val="006C3CFB"/>
    <w:rsid w:val="006C5288"/>
    <w:rsid w:val="006E1BEC"/>
    <w:rsid w:val="006F64D1"/>
    <w:rsid w:val="006F6E6B"/>
    <w:rsid w:val="00713EF4"/>
    <w:rsid w:val="0071583A"/>
    <w:rsid w:val="00730CC3"/>
    <w:rsid w:val="007326E3"/>
    <w:rsid w:val="00736630"/>
    <w:rsid w:val="00737EBA"/>
    <w:rsid w:val="00741138"/>
    <w:rsid w:val="00746670"/>
    <w:rsid w:val="00753CF3"/>
    <w:rsid w:val="007559A8"/>
    <w:rsid w:val="00760025"/>
    <w:rsid w:val="00761798"/>
    <w:rsid w:val="007650FE"/>
    <w:rsid w:val="00781E32"/>
    <w:rsid w:val="00783572"/>
    <w:rsid w:val="007869B6"/>
    <w:rsid w:val="007877AC"/>
    <w:rsid w:val="00791DD4"/>
    <w:rsid w:val="00796159"/>
    <w:rsid w:val="00797147"/>
    <w:rsid w:val="007A445A"/>
    <w:rsid w:val="007B513C"/>
    <w:rsid w:val="007B711A"/>
    <w:rsid w:val="007C2FBE"/>
    <w:rsid w:val="007C4EA7"/>
    <w:rsid w:val="007C657E"/>
    <w:rsid w:val="007D36E5"/>
    <w:rsid w:val="007E4E9F"/>
    <w:rsid w:val="007F1958"/>
    <w:rsid w:val="007F252E"/>
    <w:rsid w:val="00807595"/>
    <w:rsid w:val="00820D27"/>
    <w:rsid w:val="00827BD6"/>
    <w:rsid w:val="00837E95"/>
    <w:rsid w:val="008603AE"/>
    <w:rsid w:val="00862EB6"/>
    <w:rsid w:val="00864CB5"/>
    <w:rsid w:val="00873345"/>
    <w:rsid w:val="00876911"/>
    <w:rsid w:val="00876F26"/>
    <w:rsid w:val="008804AC"/>
    <w:rsid w:val="00887561"/>
    <w:rsid w:val="00890ED5"/>
    <w:rsid w:val="0089467C"/>
    <w:rsid w:val="0089666E"/>
    <w:rsid w:val="00896912"/>
    <w:rsid w:val="008A36FF"/>
    <w:rsid w:val="008A5CCE"/>
    <w:rsid w:val="008C5B17"/>
    <w:rsid w:val="008C6AD8"/>
    <w:rsid w:val="008D5E2A"/>
    <w:rsid w:val="008E0624"/>
    <w:rsid w:val="008E5F09"/>
    <w:rsid w:val="008F185C"/>
    <w:rsid w:val="008F4B4C"/>
    <w:rsid w:val="00901F47"/>
    <w:rsid w:val="00904E91"/>
    <w:rsid w:val="009130B1"/>
    <w:rsid w:val="009132F2"/>
    <w:rsid w:val="009235C1"/>
    <w:rsid w:val="009242CF"/>
    <w:rsid w:val="009275ED"/>
    <w:rsid w:val="00931791"/>
    <w:rsid w:val="009320AB"/>
    <w:rsid w:val="00940EB7"/>
    <w:rsid w:val="00943551"/>
    <w:rsid w:val="00943D27"/>
    <w:rsid w:val="009513C8"/>
    <w:rsid w:val="009527FE"/>
    <w:rsid w:val="0095408D"/>
    <w:rsid w:val="00960DE5"/>
    <w:rsid w:val="00962F38"/>
    <w:rsid w:val="00965FEA"/>
    <w:rsid w:val="00966AC0"/>
    <w:rsid w:val="00967C39"/>
    <w:rsid w:val="00982EB3"/>
    <w:rsid w:val="00985D46"/>
    <w:rsid w:val="009865FC"/>
    <w:rsid w:val="00986B04"/>
    <w:rsid w:val="0099106B"/>
    <w:rsid w:val="009934CF"/>
    <w:rsid w:val="00997576"/>
    <w:rsid w:val="009A603A"/>
    <w:rsid w:val="009B4415"/>
    <w:rsid w:val="009B5256"/>
    <w:rsid w:val="009C12C1"/>
    <w:rsid w:val="009D3BBE"/>
    <w:rsid w:val="009D5CCB"/>
    <w:rsid w:val="009E44EC"/>
    <w:rsid w:val="009E4CC3"/>
    <w:rsid w:val="009F3854"/>
    <w:rsid w:val="009F75EF"/>
    <w:rsid w:val="00A12A6E"/>
    <w:rsid w:val="00A15153"/>
    <w:rsid w:val="00A17072"/>
    <w:rsid w:val="00A26A10"/>
    <w:rsid w:val="00A41B77"/>
    <w:rsid w:val="00A422BE"/>
    <w:rsid w:val="00A427EC"/>
    <w:rsid w:val="00A45CDD"/>
    <w:rsid w:val="00A47272"/>
    <w:rsid w:val="00A51C94"/>
    <w:rsid w:val="00A54790"/>
    <w:rsid w:val="00A62D77"/>
    <w:rsid w:val="00A636D9"/>
    <w:rsid w:val="00A721EE"/>
    <w:rsid w:val="00A74D11"/>
    <w:rsid w:val="00A76965"/>
    <w:rsid w:val="00A910EC"/>
    <w:rsid w:val="00A97622"/>
    <w:rsid w:val="00AA0EE2"/>
    <w:rsid w:val="00AB3844"/>
    <w:rsid w:val="00AB7728"/>
    <w:rsid w:val="00AC2677"/>
    <w:rsid w:val="00AC40F7"/>
    <w:rsid w:val="00AD232F"/>
    <w:rsid w:val="00AD45AA"/>
    <w:rsid w:val="00AE091B"/>
    <w:rsid w:val="00AE22ED"/>
    <w:rsid w:val="00AE4BF8"/>
    <w:rsid w:val="00AF4808"/>
    <w:rsid w:val="00AF5D09"/>
    <w:rsid w:val="00B045D7"/>
    <w:rsid w:val="00B100C0"/>
    <w:rsid w:val="00B16F5B"/>
    <w:rsid w:val="00B1777D"/>
    <w:rsid w:val="00B20EB4"/>
    <w:rsid w:val="00B22E1E"/>
    <w:rsid w:val="00B2339A"/>
    <w:rsid w:val="00B27AE7"/>
    <w:rsid w:val="00B337C9"/>
    <w:rsid w:val="00B353C6"/>
    <w:rsid w:val="00B35D79"/>
    <w:rsid w:val="00B5056E"/>
    <w:rsid w:val="00B506CA"/>
    <w:rsid w:val="00B533B3"/>
    <w:rsid w:val="00B53D92"/>
    <w:rsid w:val="00B7142C"/>
    <w:rsid w:val="00B74D98"/>
    <w:rsid w:val="00B75EA9"/>
    <w:rsid w:val="00B947EC"/>
    <w:rsid w:val="00BA02C9"/>
    <w:rsid w:val="00BA2487"/>
    <w:rsid w:val="00BA25E8"/>
    <w:rsid w:val="00BB31FA"/>
    <w:rsid w:val="00BB564E"/>
    <w:rsid w:val="00BE003C"/>
    <w:rsid w:val="00BE2434"/>
    <w:rsid w:val="00BE3256"/>
    <w:rsid w:val="00BE4B68"/>
    <w:rsid w:val="00BF2B7C"/>
    <w:rsid w:val="00BF33F6"/>
    <w:rsid w:val="00BF343F"/>
    <w:rsid w:val="00BF5617"/>
    <w:rsid w:val="00BF5684"/>
    <w:rsid w:val="00BF70BB"/>
    <w:rsid w:val="00C0016B"/>
    <w:rsid w:val="00C033F2"/>
    <w:rsid w:val="00C037B7"/>
    <w:rsid w:val="00C03FFA"/>
    <w:rsid w:val="00C069CC"/>
    <w:rsid w:val="00C114D4"/>
    <w:rsid w:val="00C1542B"/>
    <w:rsid w:val="00C15BEC"/>
    <w:rsid w:val="00C31CC4"/>
    <w:rsid w:val="00C3402A"/>
    <w:rsid w:val="00C35CA3"/>
    <w:rsid w:val="00C414B0"/>
    <w:rsid w:val="00C427C6"/>
    <w:rsid w:val="00C4581C"/>
    <w:rsid w:val="00C67444"/>
    <w:rsid w:val="00C72CB5"/>
    <w:rsid w:val="00C732B1"/>
    <w:rsid w:val="00C76002"/>
    <w:rsid w:val="00C76D7E"/>
    <w:rsid w:val="00C77205"/>
    <w:rsid w:val="00C802F0"/>
    <w:rsid w:val="00C83D4C"/>
    <w:rsid w:val="00C91E5D"/>
    <w:rsid w:val="00C957F6"/>
    <w:rsid w:val="00C97BA7"/>
    <w:rsid w:val="00CB39DE"/>
    <w:rsid w:val="00CD2BD0"/>
    <w:rsid w:val="00CD4001"/>
    <w:rsid w:val="00CD7147"/>
    <w:rsid w:val="00CD7AEF"/>
    <w:rsid w:val="00CE2240"/>
    <w:rsid w:val="00CE4FF9"/>
    <w:rsid w:val="00CF2199"/>
    <w:rsid w:val="00CF23C3"/>
    <w:rsid w:val="00D00B8C"/>
    <w:rsid w:val="00D01D60"/>
    <w:rsid w:val="00D05574"/>
    <w:rsid w:val="00D11D1B"/>
    <w:rsid w:val="00D133EE"/>
    <w:rsid w:val="00D1420B"/>
    <w:rsid w:val="00D269F4"/>
    <w:rsid w:val="00D30D95"/>
    <w:rsid w:val="00D32C03"/>
    <w:rsid w:val="00D33B30"/>
    <w:rsid w:val="00D43D34"/>
    <w:rsid w:val="00D44CB6"/>
    <w:rsid w:val="00D513A5"/>
    <w:rsid w:val="00D55D20"/>
    <w:rsid w:val="00D7045A"/>
    <w:rsid w:val="00D76571"/>
    <w:rsid w:val="00D7710A"/>
    <w:rsid w:val="00D85E4D"/>
    <w:rsid w:val="00D8677B"/>
    <w:rsid w:val="00D87A77"/>
    <w:rsid w:val="00DA103A"/>
    <w:rsid w:val="00DB0B52"/>
    <w:rsid w:val="00DB1EFC"/>
    <w:rsid w:val="00DB5E00"/>
    <w:rsid w:val="00DC4668"/>
    <w:rsid w:val="00DD209F"/>
    <w:rsid w:val="00DE3FB6"/>
    <w:rsid w:val="00DE6726"/>
    <w:rsid w:val="00DF0575"/>
    <w:rsid w:val="00DF2AF5"/>
    <w:rsid w:val="00DF505E"/>
    <w:rsid w:val="00E0556A"/>
    <w:rsid w:val="00E055B9"/>
    <w:rsid w:val="00E06B7E"/>
    <w:rsid w:val="00E102BA"/>
    <w:rsid w:val="00E22435"/>
    <w:rsid w:val="00E23FDB"/>
    <w:rsid w:val="00E2519D"/>
    <w:rsid w:val="00E2563B"/>
    <w:rsid w:val="00E30399"/>
    <w:rsid w:val="00E31CF4"/>
    <w:rsid w:val="00E3235D"/>
    <w:rsid w:val="00E35A44"/>
    <w:rsid w:val="00E41DD9"/>
    <w:rsid w:val="00E45A5F"/>
    <w:rsid w:val="00E52340"/>
    <w:rsid w:val="00E53611"/>
    <w:rsid w:val="00E5412E"/>
    <w:rsid w:val="00E54816"/>
    <w:rsid w:val="00E57B8F"/>
    <w:rsid w:val="00E60F1C"/>
    <w:rsid w:val="00E71AA4"/>
    <w:rsid w:val="00E72FAC"/>
    <w:rsid w:val="00E76417"/>
    <w:rsid w:val="00E80077"/>
    <w:rsid w:val="00E83075"/>
    <w:rsid w:val="00E85096"/>
    <w:rsid w:val="00E9196C"/>
    <w:rsid w:val="00EB3833"/>
    <w:rsid w:val="00EB54C4"/>
    <w:rsid w:val="00EB64C5"/>
    <w:rsid w:val="00EB7213"/>
    <w:rsid w:val="00EC4224"/>
    <w:rsid w:val="00ED0EA9"/>
    <w:rsid w:val="00ED6D03"/>
    <w:rsid w:val="00EE0FE3"/>
    <w:rsid w:val="00EF5331"/>
    <w:rsid w:val="00F021B5"/>
    <w:rsid w:val="00F07285"/>
    <w:rsid w:val="00F12236"/>
    <w:rsid w:val="00F209F4"/>
    <w:rsid w:val="00F20CCA"/>
    <w:rsid w:val="00F405F7"/>
    <w:rsid w:val="00F42E08"/>
    <w:rsid w:val="00F454D3"/>
    <w:rsid w:val="00F45F29"/>
    <w:rsid w:val="00F54189"/>
    <w:rsid w:val="00F63FF3"/>
    <w:rsid w:val="00F74023"/>
    <w:rsid w:val="00F77CE0"/>
    <w:rsid w:val="00F822BB"/>
    <w:rsid w:val="00FA0D52"/>
    <w:rsid w:val="00FA37A7"/>
    <w:rsid w:val="00FB2959"/>
    <w:rsid w:val="00FB407F"/>
    <w:rsid w:val="00FB74CF"/>
    <w:rsid w:val="00FC4D0C"/>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61AF3"/>
  <w15:docId w15:val="{E2E3E531-2DCE-485A-94ED-3811A855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C76D7E"/>
    <w:pPr>
      <w:tabs>
        <w:tab w:val="left" w:pos="440"/>
        <w:tab w:val="right" w:pos="8290"/>
      </w:tabs>
      <w:spacing w:before="360"/>
    </w:pPr>
    <w:rPr>
      <w:rFonts w:ascii="Trebuchet MS" w:eastAsiaTheme="minorHAnsi" w:hAnsi="Trebuchet MS" w:cs="Arial"/>
      <w:b/>
      <w:bCs/>
      <w:noProof/>
      <w:color w:val="2E74B5" w:themeColor="accent5" w:themeShade="B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paragraph" w:styleId="Title">
    <w:name w:val="Title"/>
    <w:basedOn w:val="Normal"/>
    <w:next w:val="Normal"/>
    <w:link w:val="TitleChar"/>
    <w:uiPriority w:val="99"/>
    <w:qFormat/>
    <w:rsid w:val="009513C8"/>
    <w:pPr>
      <w:suppressAutoHyphens/>
      <w:autoSpaceDN w:val="0"/>
      <w:textAlignment w:val="baseline"/>
    </w:pPr>
    <w:rPr>
      <w:rFonts w:ascii="Trebuchet MS" w:eastAsia="STXinwei" w:hAnsi="Trebuchet MS" w:cs="Tahoma"/>
      <w:color w:val="90C226"/>
      <w:spacing w:val="-7"/>
      <w:sz w:val="64"/>
      <w:szCs w:val="64"/>
      <w:lang w:eastAsia="ja-JP"/>
    </w:rPr>
  </w:style>
  <w:style w:type="character" w:customStyle="1" w:styleId="TitleChar">
    <w:name w:val="Title Char"/>
    <w:basedOn w:val="DefaultParagraphFont"/>
    <w:link w:val="Title"/>
    <w:uiPriority w:val="99"/>
    <w:rsid w:val="009513C8"/>
    <w:rPr>
      <w:rFonts w:ascii="Trebuchet MS" w:eastAsia="STXinwei" w:hAnsi="Trebuchet MS" w:cs="Tahoma"/>
      <w:color w:val="90C226"/>
      <w:spacing w:val="-7"/>
      <w:sz w:val="64"/>
      <w:szCs w:val="64"/>
      <w:lang w:val="en-GB" w:eastAsia="ja-JP"/>
    </w:rPr>
  </w:style>
  <w:style w:type="paragraph" w:styleId="TOCHeading">
    <w:name w:val="TOC Heading"/>
    <w:basedOn w:val="Heading1"/>
    <w:next w:val="Normal"/>
    <w:uiPriority w:val="39"/>
    <w:unhideWhenUsed/>
    <w:qFormat/>
    <w:rsid w:val="00D00B8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character" w:styleId="UnresolvedMention">
    <w:name w:val="Unresolved Mention"/>
    <w:basedOn w:val="DefaultParagraphFont"/>
    <w:uiPriority w:val="99"/>
    <w:semiHidden/>
    <w:unhideWhenUsed/>
    <w:rsid w:val="0061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23732008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6367524">
      <w:bodyDiv w:val="1"/>
      <w:marLeft w:val="0"/>
      <w:marRight w:val="0"/>
      <w:marTop w:val="0"/>
      <w:marBottom w:val="0"/>
      <w:divBdr>
        <w:top w:val="none" w:sz="0" w:space="0" w:color="auto"/>
        <w:left w:val="none" w:sz="0" w:space="0" w:color="auto"/>
        <w:bottom w:val="none" w:sz="0" w:space="0" w:color="auto"/>
        <w:right w:val="none" w:sz="0" w:space="0" w:color="auto"/>
      </w:divBdr>
      <w:divsChild>
        <w:div w:id="1186214048">
          <w:marLeft w:val="0"/>
          <w:marRight w:val="0"/>
          <w:marTop w:val="0"/>
          <w:marBottom w:val="0"/>
          <w:divBdr>
            <w:top w:val="none" w:sz="0" w:space="0" w:color="auto"/>
            <w:left w:val="none" w:sz="0" w:space="0" w:color="auto"/>
            <w:bottom w:val="none" w:sz="0" w:space="0" w:color="auto"/>
            <w:right w:val="none" w:sz="0" w:space="0" w:color="auto"/>
          </w:divBdr>
          <w:divsChild>
            <w:div w:id="701827428">
              <w:marLeft w:val="0"/>
              <w:marRight w:val="0"/>
              <w:marTop w:val="0"/>
              <w:marBottom w:val="0"/>
              <w:divBdr>
                <w:top w:val="none" w:sz="0" w:space="0" w:color="auto"/>
                <w:left w:val="none" w:sz="0" w:space="0" w:color="auto"/>
                <w:bottom w:val="none" w:sz="0" w:space="0" w:color="auto"/>
                <w:right w:val="none" w:sz="0" w:space="0" w:color="auto"/>
              </w:divBdr>
              <w:divsChild>
                <w:div w:id="183859763">
                  <w:marLeft w:val="0"/>
                  <w:marRight w:val="0"/>
                  <w:marTop w:val="0"/>
                  <w:marBottom w:val="0"/>
                  <w:divBdr>
                    <w:top w:val="none" w:sz="0" w:space="0" w:color="auto"/>
                    <w:left w:val="none" w:sz="0" w:space="0" w:color="auto"/>
                    <w:bottom w:val="none" w:sz="0" w:space="0" w:color="auto"/>
                    <w:right w:val="none" w:sz="0" w:space="0" w:color="auto"/>
                  </w:divBdr>
                  <w:divsChild>
                    <w:div w:id="1740517113">
                      <w:marLeft w:val="0"/>
                      <w:marRight w:val="0"/>
                      <w:marTop w:val="0"/>
                      <w:marBottom w:val="0"/>
                      <w:divBdr>
                        <w:top w:val="none" w:sz="0" w:space="0" w:color="auto"/>
                        <w:left w:val="none" w:sz="0" w:space="0" w:color="auto"/>
                        <w:bottom w:val="none" w:sz="0" w:space="0" w:color="auto"/>
                        <w:right w:val="none" w:sz="0" w:space="0" w:color="auto"/>
                      </w:divBdr>
                      <w:divsChild>
                        <w:div w:id="8881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cjersey.org/data-protection-new-la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oicjerse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cjerse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domedicalpractice.co.uk" TargetMode="External"/><Relationship Id="rId4" Type="http://schemas.openxmlformats.org/officeDocument/2006/relationships/settings" Target="settings.xml"/><Relationship Id="rId9" Type="http://schemas.openxmlformats.org/officeDocument/2006/relationships/hyperlink" Target="https://www.ukcgc.uk/the-caldicott-principl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230-F374-4171-8D68-D5010323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lidosafeguarding</cp:lastModifiedBy>
  <cp:revision>9</cp:revision>
  <cp:lastPrinted>2023-07-05T08:36:00Z</cp:lastPrinted>
  <dcterms:created xsi:type="dcterms:W3CDTF">2023-07-05T09:05:00Z</dcterms:created>
  <dcterms:modified xsi:type="dcterms:W3CDTF">2023-07-05T10:59:00Z</dcterms:modified>
</cp:coreProperties>
</file>